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1D6A" w:rsidRPr="002D6AEA" w:rsidRDefault="00051322" w:rsidP="00051322">
      <w:pPr>
        <w:autoSpaceDE w:val="0"/>
        <w:autoSpaceDN w:val="0"/>
        <w:spacing w:line="400" w:lineRule="exact"/>
        <w:rPr>
          <w:rFonts w:ascii="メイリオ" w:eastAsia="メイリオ" w:hAnsi="メイリオ" w:cs="メイリオ"/>
          <w:b/>
          <w:sz w:val="24"/>
          <w:szCs w:val="24"/>
          <w:bdr w:val="single" w:sz="4" w:space="0" w:color="auto"/>
        </w:rPr>
      </w:pPr>
      <w:r w:rsidRPr="002D6AEA">
        <w:rPr>
          <w:rFonts w:ascii="メイリオ" w:eastAsia="メイリオ" w:hAnsi="メイリオ" w:cs="メイリオ" w:hint="eastAsia"/>
          <w:b/>
          <w:sz w:val="24"/>
          <w:szCs w:val="24"/>
          <w:bdr w:val="single" w:sz="4" w:space="0" w:color="auto"/>
        </w:rPr>
        <w:t>諮問事項</w:t>
      </w:r>
      <w:r w:rsidR="005B34E7">
        <w:rPr>
          <w:rFonts w:ascii="メイリオ" w:eastAsia="メイリオ" w:hAnsi="メイリオ" w:cs="メイリオ" w:hint="eastAsia"/>
          <w:b/>
          <w:sz w:val="24"/>
          <w:szCs w:val="24"/>
          <w:bdr w:val="single" w:sz="4" w:space="0" w:color="auto"/>
        </w:rPr>
        <w:t>２</w:t>
      </w:r>
    </w:p>
    <w:p w:rsidR="00051322" w:rsidRPr="000D0A70" w:rsidRDefault="00556F3B" w:rsidP="000D0A70">
      <w:pPr>
        <w:autoSpaceDE w:val="0"/>
        <w:autoSpaceDN w:val="0"/>
        <w:spacing w:line="400" w:lineRule="exact"/>
        <w:ind w:firstLineChars="100" w:firstLine="240"/>
        <w:rPr>
          <w:rFonts w:ascii="メイリオ" w:eastAsia="メイリオ" w:hAnsi="メイリオ" w:cs="メイリオ"/>
          <w:b/>
          <w:sz w:val="24"/>
          <w:szCs w:val="24"/>
        </w:rPr>
      </w:pPr>
      <w:r>
        <w:rPr>
          <w:rFonts w:ascii="メイリオ" w:eastAsia="メイリオ" w:hAnsi="メイリオ" w:cs="メイリオ" w:hint="eastAsia"/>
          <w:b/>
          <w:sz w:val="24"/>
          <w:szCs w:val="24"/>
        </w:rPr>
        <w:t>就学前</w:t>
      </w:r>
      <w:r w:rsidR="00051322" w:rsidRPr="000D0A70">
        <w:rPr>
          <w:rFonts w:ascii="メイリオ" w:eastAsia="メイリオ" w:hAnsi="メイリオ" w:cs="メイリオ" w:hint="eastAsia"/>
          <w:b/>
          <w:sz w:val="24"/>
          <w:szCs w:val="24"/>
        </w:rPr>
        <w:t>教育</w:t>
      </w:r>
      <w:r>
        <w:rPr>
          <w:rFonts w:ascii="メイリオ" w:eastAsia="メイリオ" w:hAnsi="メイリオ" w:cs="メイリオ" w:hint="eastAsia"/>
          <w:b/>
          <w:sz w:val="24"/>
          <w:szCs w:val="24"/>
        </w:rPr>
        <w:t>等</w:t>
      </w:r>
      <w:r w:rsidR="00051322" w:rsidRPr="000D0A70">
        <w:rPr>
          <w:rFonts w:ascii="メイリオ" w:eastAsia="メイリオ" w:hAnsi="メイリオ" w:cs="メイリオ" w:hint="eastAsia"/>
          <w:b/>
          <w:sz w:val="24"/>
          <w:szCs w:val="24"/>
        </w:rPr>
        <w:t>に</w:t>
      </w:r>
      <w:r>
        <w:rPr>
          <w:rFonts w:ascii="メイリオ" w:eastAsia="メイリオ" w:hAnsi="メイリオ" w:cs="メイリオ" w:hint="eastAsia"/>
          <w:b/>
          <w:sz w:val="24"/>
          <w:szCs w:val="24"/>
        </w:rPr>
        <w:t>取り組むための</w:t>
      </w:r>
      <w:r w:rsidR="005B34E7">
        <w:rPr>
          <w:rFonts w:ascii="メイリオ" w:eastAsia="メイリオ" w:hAnsi="メイリオ" w:cs="メイリオ" w:hint="eastAsia"/>
          <w:b/>
          <w:sz w:val="24"/>
          <w:szCs w:val="24"/>
        </w:rPr>
        <w:t>公民の役割分担</w:t>
      </w:r>
      <w:r w:rsidR="00BF6DCD">
        <w:rPr>
          <w:rFonts w:ascii="メイリオ" w:eastAsia="メイリオ" w:hAnsi="メイリオ" w:cs="メイリオ" w:hint="eastAsia"/>
          <w:b/>
          <w:sz w:val="24"/>
          <w:szCs w:val="24"/>
        </w:rPr>
        <w:t>について</w:t>
      </w:r>
    </w:p>
    <w:p w:rsidR="00051322" w:rsidRPr="00051322" w:rsidRDefault="00051322" w:rsidP="00051322">
      <w:pPr>
        <w:autoSpaceDE w:val="0"/>
        <w:autoSpaceDN w:val="0"/>
        <w:spacing w:line="400" w:lineRule="exact"/>
        <w:rPr>
          <w:rFonts w:ascii="メイリオ" w:eastAsia="メイリオ" w:hAnsi="メイリオ" w:cs="メイリオ"/>
        </w:rPr>
      </w:pPr>
    </w:p>
    <w:p w:rsidR="00051322" w:rsidRPr="000D0A70" w:rsidRDefault="00051322" w:rsidP="00051322">
      <w:pPr>
        <w:autoSpaceDE w:val="0"/>
        <w:autoSpaceDN w:val="0"/>
        <w:spacing w:line="400" w:lineRule="exact"/>
        <w:rPr>
          <w:rFonts w:ascii="メイリオ" w:eastAsia="メイリオ" w:hAnsi="メイリオ" w:cs="メイリオ"/>
          <w:b/>
          <w:sz w:val="22"/>
        </w:rPr>
      </w:pPr>
      <w:r w:rsidRPr="000D0A70">
        <w:rPr>
          <w:rFonts w:ascii="メイリオ" w:eastAsia="メイリオ" w:hAnsi="メイリオ" w:cs="メイリオ" w:hint="eastAsia"/>
          <w:b/>
          <w:sz w:val="22"/>
        </w:rPr>
        <w:t>【現状と課題等】</w:t>
      </w:r>
    </w:p>
    <w:p w:rsidR="007620F1" w:rsidRPr="002A1ECE" w:rsidRDefault="007620F1" w:rsidP="002A1ECE">
      <w:pPr>
        <w:autoSpaceDE w:val="0"/>
        <w:autoSpaceDN w:val="0"/>
        <w:spacing w:line="400" w:lineRule="exact"/>
        <w:ind w:leftChars="100" w:left="450" w:hangingChars="100" w:hanging="240"/>
        <w:rPr>
          <w:rFonts w:ascii="メイリオ" w:eastAsia="メイリオ" w:hAnsi="メイリオ" w:cs="メイリオ"/>
          <w:sz w:val="24"/>
          <w:szCs w:val="24"/>
        </w:rPr>
      </w:pPr>
      <w:r w:rsidRPr="002A1ECE">
        <w:rPr>
          <w:rFonts w:ascii="メイリオ" w:eastAsia="メイリオ" w:hAnsi="メイリオ" w:cs="メイリオ" w:hint="eastAsia"/>
          <w:sz w:val="24"/>
          <w:szCs w:val="24"/>
        </w:rPr>
        <w:t>○本市</w:t>
      </w:r>
      <w:r w:rsidR="00BF6DCD" w:rsidRPr="002A1ECE">
        <w:rPr>
          <w:rFonts w:ascii="メイリオ" w:eastAsia="メイリオ" w:hAnsi="メイリオ" w:cs="メイリオ" w:hint="eastAsia"/>
          <w:sz w:val="24"/>
          <w:szCs w:val="24"/>
        </w:rPr>
        <w:t>で</w:t>
      </w:r>
      <w:r w:rsidRPr="002A1ECE">
        <w:rPr>
          <w:rFonts w:ascii="メイリオ" w:eastAsia="メイリオ" w:hAnsi="メイリオ" w:cs="メイリオ" w:hint="eastAsia"/>
          <w:sz w:val="24"/>
          <w:szCs w:val="24"/>
        </w:rPr>
        <w:t>は、</w:t>
      </w:r>
      <w:r w:rsidR="00BF6DCD" w:rsidRPr="002A1ECE">
        <w:rPr>
          <w:rFonts w:ascii="メイリオ" w:eastAsia="メイリオ" w:hAnsi="メイリオ" w:cs="メイリオ" w:hint="eastAsia"/>
          <w:sz w:val="24"/>
          <w:szCs w:val="24"/>
        </w:rPr>
        <w:t>子ども</w:t>
      </w:r>
      <w:r w:rsidRPr="002A1ECE">
        <w:rPr>
          <w:rFonts w:ascii="メイリオ" w:eastAsia="メイリオ" w:hAnsi="メイリオ" w:cs="メイリオ" w:hint="eastAsia"/>
          <w:sz w:val="24"/>
          <w:szCs w:val="24"/>
        </w:rPr>
        <w:t>の人口減少が急速に進む一方で</w:t>
      </w:r>
      <w:r w:rsidR="00BF6DCD" w:rsidRPr="002A1ECE">
        <w:rPr>
          <w:rFonts w:ascii="メイリオ" w:eastAsia="メイリオ" w:hAnsi="メイリオ" w:cs="メイリオ" w:hint="eastAsia"/>
          <w:sz w:val="24"/>
          <w:szCs w:val="24"/>
        </w:rPr>
        <w:t>、女性の社会進出の拡大など近年の社会情勢の変化を背景に、就学前</w:t>
      </w:r>
      <w:bookmarkStart w:id="0" w:name="_GoBack"/>
      <w:bookmarkEnd w:id="0"/>
      <w:r w:rsidRPr="002A1ECE">
        <w:rPr>
          <w:rFonts w:ascii="メイリオ" w:eastAsia="メイリオ" w:hAnsi="メイリオ" w:cs="メイリオ" w:hint="eastAsia"/>
          <w:sz w:val="24"/>
          <w:szCs w:val="24"/>
        </w:rPr>
        <w:t>教育等</w:t>
      </w:r>
      <w:r w:rsidR="00BF6DCD" w:rsidRPr="002A1ECE">
        <w:rPr>
          <w:rFonts w:ascii="メイリオ" w:eastAsia="メイリオ" w:hAnsi="メイリオ" w:cs="メイリオ" w:hint="eastAsia"/>
          <w:sz w:val="24"/>
          <w:szCs w:val="24"/>
        </w:rPr>
        <w:t>への</w:t>
      </w:r>
      <w:r w:rsidRPr="002A1ECE">
        <w:rPr>
          <w:rFonts w:ascii="メイリオ" w:eastAsia="メイリオ" w:hAnsi="メイリオ" w:cs="メイリオ" w:hint="eastAsia"/>
          <w:sz w:val="24"/>
          <w:szCs w:val="24"/>
        </w:rPr>
        <w:t>ニーズが多様化しています。</w:t>
      </w:r>
    </w:p>
    <w:p w:rsidR="00BF6DCD" w:rsidRPr="002A1ECE" w:rsidRDefault="00E14E3F" w:rsidP="002A1ECE">
      <w:pPr>
        <w:autoSpaceDE w:val="0"/>
        <w:autoSpaceDN w:val="0"/>
        <w:spacing w:line="400" w:lineRule="exact"/>
        <w:ind w:leftChars="100" w:left="450" w:hangingChars="100" w:hanging="240"/>
        <w:rPr>
          <w:rFonts w:ascii="メイリオ" w:eastAsia="メイリオ" w:hAnsi="メイリオ" w:cs="メイリオ"/>
          <w:sz w:val="24"/>
          <w:szCs w:val="24"/>
        </w:rPr>
      </w:pPr>
      <w:r w:rsidRPr="002A1ECE">
        <w:rPr>
          <w:rFonts w:ascii="メイリオ" w:eastAsia="メイリオ" w:hAnsi="メイリオ" w:cs="メイリオ" w:hint="eastAsia"/>
          <w:sz w:val="24"/>
          <w:szCs w:val="24"/>
        </w:rPr>
        <w:t>○</w:t>
      </w:r>
      <w:r w:rsidR="007620F1" w:rsidRPr="002A1ECE">
        <w:rPr>
          <w:rFonts w:ascii="メイリオ" w:eastAsia="メイリオ" w:hAnsi="メイリオ" w:cs="メイリオ" w:hint="eastAsia"/>
          <w:sz w:val="24"/>
          <w:szCs w:val="24"/>
        </w:rPr>
        <w:t>こ</w:t>
      </w:r>
      <w:r w:rsidR="00BF6DCD" w:rsidRPr="002A1ECE">
        <w:rPr>
          <w:rFonts w:ascii="メイリオ" w:eastAsia="メイリオ" w:hAnsi="メイリオ" w:cs="メイリオ" w:hint="eastAsia"/>
          <w:sz w:val="24"/>
          <w:szCs w:val="24"/>
        </w:rPr>
        <w:t>れまで、就学前教育等のニーズへの対応や内容の充実については、</w:t>
      </w:r>
      <w:r w:rsidR="00556F3B" w:rsidRPr="002A1ECE">
        <w:rPr>
          <w:rFonts w:ascii="メイリオ" w:eastAsia="メイリオ" w:hAnsi="メイリオ" w:cs="メイリオ" w:hint="eastAsia"/>
          <w:sz w:val="24"/>
          <w:szCs w:val="24"/>
        </w:rPr>
        <w:t>公民</w:t>
      </w:r>
      <w:r w:rsidR="007620F1" w:rsidRPr="002A1ECE">
        <w:rPr>
          <w:rFonts w:ascii="メイリオ" w:eastAsia="メイリオ" w:hAnsi="メイリオ" w:cs="メイリオ" w:hint="eastAsia"/>
          <w:sz w:val="24"/>
          <w:szCs w:val="24"/>
        </w:rPr>
        <w:t>の園所等</w:t>
      </w:r>
      <w:r w:rsidR="00BF6DCD" w:rsidRPr="002A1ECE">
        <w:rPr>
          <w:rFonts w:ascii="メイリオ" w:eastAsia="メイリオ" w:hAnsi="メイリオ" w:cs="メイリオ" w:hint="eastAsia"/>
          <w:sz w:val="24"/>
          <w:szCs w:val="24"/>
        </w:rPr>
        <w:t>が</w:t>
      </w:r>
      <w:r w:rsidR="007620F1" w:rsidRPr="002A1ECE">
        <w:rPr>
          <w:rFonts w:ascii="メイリオ" w:eastAsia="メイリオ" w:hAnsi="メイリオ" w:cs="メイリオ" w:hint="eastAsia"/>
          <w:sz w:val="24"/>
          <w:szCs w:val="24"/>
        </w:rPr>
        <w:t>一定の協働により取り組んできました。</w:t>
      </w:r>
    </w:p>
    <w:p w:rsidR="00BF6DCD" w:rsidRPr="002A1ECE" w:rsidRDefault="00BF6DCD" w:rsidP="002A1ECE">
      <w:pPr>
        <w:autoSpaceDE w:val="0"/>
        <w:autoSpaceDN w:val="0"/>
        <w:spacing w:line="400" w:lineRule="exact"/>
        <w:ind w:leftChars="100" w:left="450" w:hangingChars="100" w:hanging="240"/>
        <w:rPr>
          <w:rFonts w:ascii="メイリオ" w:eastAsia="メイリオ" w:hAnsi="メイリオ" w:cs="メイリオ"/>
          <w:sz w:val="24"/>
          <w:szCs w:val="24"/>
        </w:rPr>
      </w:pPr>
      <w:r w:rsidRPr="002A1ECE">
        <w:rPr>
          <w:rFonts w:ascii="メイリオ" w:eastAsia="メイリオ" w:hAnsi="メイリオ" w:cs="メイリオ" w:hint="eastAsia"/>
          <w:sz w:val="24"/>
          <w:szCs w:val="24"/>
        </w:rPr>
        <w:t>○子どもの人口が減少する中でも保育需要は増加しており、今後も</w:t>
      </w:r>
      <w:r w:rsidR="00370E09" w:rsidRPr="002A1ECE">
        <w:rPr>
          <w:rFonts w:ascii="メイリオ" w:eastAsia="メイリオ" w:hAnsi="メイリオ" w:cs="メイリオ" w:hint="eastAsia"/>
          <w:sz w:val="24"/>
          <w:szCs w:val="24"/>
        </w:rPr>
        <w:t>、</w:t>
      </w:r>
      <w:r w:rsidRPr="002A1ECE">
        <w:rPr>
          <w:rFonts w:ascii="メイリオ" w:eastAsia="メイリオ" w:hAnsi="メイリオ" w:cs="メイリオ" w:hint="eastAsia"/>
          <w:sz w:val="24"/>
          <w:szCs w:val="24"/>
        </w:rPr>
        <w:t>潜在的な保育需要や就学前教育等のニーズに柔軟に対応し続ける必要があります。</w:t>
      </w:r>
    </w:p>
    <w:p w:rsidR="00BF6DCD" w:rsidRPr="002A1ECE" w:rsidRDefault="00BF6DCD" w:rsidP="002A1ECE">
      <w:pPr>
        <w:autoSpaceDE w:val="0"/>
        <w:autoSpaceDN w:val="0"/>
        <w:spacing w:line="400" w:lineRule="exact"/>
        <w:ind w:leftChars="100" w:left="450" w:hangingChars="100" w:hanging="240"/>
        <w:rPr>
          <w:rFonts w:ascii="メイリオ" w:eastAsia="メイリオ" w:hAnsi="メイリオ" w:cs="メイリオ"/>
          <w:sz w:val="24"/>
          <w:szCs w:val="24"/>
        </w:rPr>
      </w:pPr>
      <w:r w:rsidRPr="002A1ECE">
        <w:rPr>
          <w:rFonts w:ascii="メイリオ" w:eastAsia="メイリオ" w:hAnsi="メイリオ" w:cs="メイリオ" w:hint="eastAsia"/>
          <w:sz w:val="24"/>
          <w:szCs w:val="24"/>
        </w:rPr>
        <w:t>○</w:t>
      </w:r>
      <w:r w:rsidR="00475E5F" w:rsidRPr="002A1ECE">
        <w:rPr>
          <w:rFonts w:ascii="メイリオ" w:eastAsia="メイリオ" w:hAnsi="メイリオ" w:cs="メイリオ" w:hint="eastAsia"/>
          <w:sz w:val="24"/>
          <w:szCs w:val="24"/>
        </w:rPr>
        <w:t>加えて、</w:t>
      </w:r>
      <w:r w:rsidRPr="002A1ECE">
        <w:rPr>
          <w:rFonts w:ascii="メイリオ" w:eastAsia="メイリオ" w:hAnsi="メイリオ" w:cs="メイリオ" w:hint="eastAsia"/>
          <w:sz w:val="24"/>
          <w:szCs w:val="24"/>
        </w:rPr>
        <w:t>新制度の導入により、多様な施設や主体</w:t>
      </w:r>
      <w:r w:rsidR="00475E5F" w:rsidRPr="002A1ECE">
        <w:rPr>
          <w:rFonts w:ascii="メイリオ" w:eastAsia="メイリオ" w:hAnsi="メイリオ" w:cs="メイリオ" w:hint="eastAsia"/>
          <w:sz w:val="24"/>
          <w:szCs w:val="24"/>
        </w:rPr>
        <w:t>において</w:t>
      </w:r>
      <w:r w:rsidRPr="002A1ECE">
        <w:rPr>
          <w:rFonts w:ascii="メイリオ" w:eastAsia="メイリオ" w:hAnsi="メイリオ" w:cs="メイリオ" w:hint="eastAsia"/>
          <w:sz w:val="24"/>
          <w:szCs w:val="24"/>
        </w:rPr>
        <w:t>就学前教育等が展開され</w:t>
      </w:r>
      <w:r w:rsidR="00475E5F" w:rsidRPr="002A1ECE">
        <w:rPr>
          <w:rFonts w:ascii="メイリオ" w:eastAsia="メイリオ" w:hAnsi="メイリオ" w:cs="メイリオ" w:hint="eastAsia"/>
          <w:sz w:val="24"/>
          <w:szCs w:val="24"/>
        </w:rPr>
        <w:t>ることから</w:t>
      </w:r>
      <w:r w:rsidRPr="002A1ECE">
        <w:rPr>
          <w:rFonts w:ascii="メイリオ" w:eastAsia="メイリオ" w:hAnsi="メイリオ" w:cs="メイリオ" w:hint="eastAsia"/>
          <w:sz w:val="24"/>
          <w:szCs w:val="24"/>
        </w:rPr>
        <w:t>、情報の共有や連携を図る体制を</w:t>
      </w:r>
      <w:r w:rsidR="00E5476B" w:rsidRPr="002A1ECE">
        <w:rPr>
          <w:rFonts w:ascii="メイリオ" w:eastAsia="メイリオ" w:hAnsi="メイリオ" w:cs="メイリオ" w:hint="eastAsia"/>
          <w:sz w:val="24"/>
          <w:szCs w:val="24"/>
        </w:rPr>
        <w:t>市域全体で</w:t>
      </w:r>
      <w:r w:rsidRPr="002A1ECE">
        <w:rPr>
          <w:rFonts w:ascii="メイリオ" w:eastAsia="メイリオ" w:hAnsi="メイリオ" w:cs="メイリオ" w:hint="eastAsia"/>
          <w:sz w:val="24"/>
          <w:szCs w:val="24"/>
        </w:rPr>
        <w:t>構築する必要があ</w:t>
      </w:r>
      <w:r w:rsidR="00370E09" w:rsidRPr="002A1ECE">
        <w:rPr>
          <w:rFonts w:ascii="メイリオ" w:eastAsia="メイリオ" w:hAnsi="メイリオ" w:cs="メイリオ" w:hint="eastAsia"/>
          <w:sz w:val="24"/>
          <w:szCs w:val="24"/>
        </w:rPr>
        <w:t>ります</w:t>
      </w:r>
      <w:r w:rsidRPr="002A1ECE">
        <w:rPr>
          <w:rFonts w:ascii="メイリオ" w:eastAsia="メイリオ" w:hAnsi="メイリオ" w:cs="メイリオ" w:hint="eastAsia"/>
          <w:sz w:val="24"/>
          <w:szCs w:val="24"/>
        </w:rPr>
        <w:t>。</w:t>
      </w:r>
    </w:p>
    <w:p w:rsidR="007620F1" w:rsidRPr="002A1ECE" w:rsidRDefault="007620F1" w:rsidP="002A1ECE">
      <w:pPr>
        <w:autoSpaceDE w:val="0"/>
        <w:autoSpaceDN w:val="0"/>
        <w:spacing w:line="400" w:lineRule="exact"/>
        <w:ind w:leftChars="100" w:left="450" w:hangingChars="100" w:hanging="240"/>
        <w:rPr>
          <w:rFonts w:ascii="メイリオ" w:eastAsia="メイリオ" w:hAnsi="メイリオ" w:cs="メイリオ"/>
          <w:sz w:val="24"/>
          <w:szCs w:val="24"/>
        </w:rPr>
      </w:pPr>
      <w:r w:rsidRPr="002A1ECE">
        <w:rPr>
          <w:rFonts w:ascii="メイリオ" w:eastAsia="メイリオ" w:hAnsi="メイリオ" w:cs="メイリオ" w:hint="eastAsia"/>
          <w:sz w:val="24"/>
          <w:szCs w:val="24"/>
        </w:rPr>
        <w:t>○</w:t>
      </w:r>
      <w:r w:rsidR="00BF6DCD" w:rsidRPr="002A1ECE">
        <w:rPr>
          <w:rFonts w:ascii="メイリオ" w:eastAsia="メイリオ" w:hAnsi="メイリオ" w:cs="メイリオ" w:hint="eastAsia"/>
          <w:sz w:val="24"/>
          <w:szCs w:val="24"/>
        </w:rPr>
        <w:t>一方で、</w:t>
      </w:r>
      <w:r w:rsidR="00A95E52" w:rsidRPr="002A1ECE">
        <w:rPr>
          <w:rFonts w:ascii="メイリオ" w:eastAsia="メイリオ" w:hAnsi="メイリオ" w:cs="メイリオ" w:hint="eastAsia"/>
          <w:sz w:val="24"/>
          <w:szCs w:val="24"/>
        </w:rPr>
        <w:t>子どもの貧困</w:t>
      </w:r>
      <w:r w:rsidR="00370E09" w:rsidRPr="002A1ECE">
        <w:rPr>
          <w:rFonts w:ascii="メイリオ" w:eastAsia="メイリオ" w:hAnsi="メイリオ" w:cs="メイリオ" w:hint="eastAsia"/>
          <w:sz w:val="24"/>
          <w:szCs w:val="24"/>
        </w:rPr>
        <w:t>や障がい者の地域共生等については、セーフティ</w:t>
      </w:r>
      <w:r w:rsidRPr="002A1ECE">
        <w:rPr>
          <w:rFonts w:ascii="メイリオ" w:eastAsia="メイリオ" w:hAnsi="メイリオ" w:cs="メイリオ" w:hint="eastAsia"/>
          <w:sz w:val="24"/>
          <w:szCs w:val="24"/>
        </w:rPr>
        <w:t>ネット</w:t>
      </w:r>
      <w:r w:rsidR="00370E09" w:rsidRPr="002A1ECE">
        <w:rPr>
          <w:rFonts w:ascii="メイリオ" w:eastAsia="メイリオ" w:hAnsi="メイリオ" w:cs="メイリオ" w:hint="eastAsia"/>
          <w:sz w:val="24"/>
          <w:szCs w:val="24"/>
        </w:rPr>
        <w:t>の構築</w:t>
      </w:r>
      <w:r w:rsidRPr="002A1ECE">
        <w:rPr>
          <w:rFonts w:ascii="メイリオ" w:eastAsia="メイリオ" w:hAnsi="メイリオ" w:cs="メイリオ" w:hint="eastAsia"/>
          <w:sz w:val="24"/>
          <w:szCs w:val="24"/>
        </w:rPr>
        <w:t>やインクルーシブ</w:t>
      </w:r>
      <w:r w:rsidR="00370E09" w:rsidRPr="002A1ECE">
        <w:rPr>
          <w:rFonts w:ascii="メイリオ" w:eastAsia="メイリオ" w:hAnsi="メイリオ" w:cs="メイリオ" w:hint="eastAsia"/>
          <w:sz w:val="24"/>
          <w:szCs w:val="24"/>
        </w:rPr>
        <w:t>教育・保育の展開が喫緊の課題となっています。</w:t>
      </w:r>
    </w:p>
    <w:p w:rsidR="007620F1" w:rsidRPr="002A1ECE" w:rsidRDefault="007620F1" w:rsidP="002A1ECE">
      <w:pPr>
        <w:autoSpaceDE w:val="0"/>
        <w:autoSpaceDN w:val="0"/>
        <w:spacing w:line="400" w:lineRule="exact"/>
        <w:ind w:leftChars="100" w:left="450" w:hangingChars="100" w:hanging="240"/>
        <w:rPr>
          <w:rFonts w:ascii="メイリオ" w:eastAsia="メイリオ" w:hAnsi="メイリオ" w:cs="メイリオ"/>
          <w:sz w:val="24"/>
          <w:szCs w:val="24"/>
        </w:rPr>
      </w:pPr>
      <w:r w:rsidRPr="002A1ECE">
        <w:rPr>
          <w:rFonts w:ascii="メイリオ" w:eastAsia="メイリオ" w:hAnsi="メイリオ" w:cs="メイリオ" w:hint="eastAsia"/>
          <w:sz w:val="24"/>
          <w:szCs w:val="24"/>
        </w:rPr>
        <w:t>○</w:t>
      </w:r>
      <w:r w:rsidR="00E5476B" w:rsidRPr="002A1ECE">
        <w:rPr>
          <w:rFonts w:ascii="メイリオ" w:eastAsia="メイリオ" w:hAnsi="メイリオ" w:cs="メイリオ" w:hint="eastAsia"/>
          <w:sz w:val="24"/>
          <w:szCs w:val="24"/>
        </w:rPr>
        <w:t>また、就学前教育等を担う人材が不足していることや世代交代が進んでいることから、人材の確保や育成も喫緊の課題となっています。</w:t>
      </w:r>
    </w:p>
    <w:p w:rsidR="00643C62" w:rsidRPr="002A1ECE" w:rsidRDefault="00643C62" w:rsidP="00643C62">
      <w:pPr>
        <w:autoSpaceDE w:val="0"/>
        <w:autoSpaceDN w:val="0"/>
        <w:spacing w:line="400" w:lineRule="exact"/>
        <w:rPr>
          <w:rFonts w:ascii="メイリオ" w:eastAsia="メイリオ" w:hAnsi="メイリオ" w:cs="メイリオ"/>
          <w:sz w:val="24"/>
          <w:szCs w:val="24"/>
        </w:rPr>
      </w:pPr>
    </w:p>
    <w:p w:rsidR="00051322" w:rsidRPr="002A1ECE" w:rsidRDefault="00051322" w:rsidP="00051322">
      <w:pPr>
        <w:autoSpaceDE w:val="0"/>
        <w:autoSpaceDN w:val="0"/>
        <w:spacing w:line="400" w:lineRule="exact"/>
        <w:rPr>
          <w:rFonts w:ascii="メイリオ" w:eastAsia="メイリオ" w:hAnsi="メイリオ" w:cs="メイリオ"/>
          <w:b/>
          <w:sz w:val="24"/>
          <w:szCs w:val="24"/>
        </w:rPr>
      </w:pPr>
      <w:r w:rsidRPr="002A1ECE">
        <w:rPr>
          <w:rFonts w:ascii="メイリオ" w:eastAsia="メイリオ" w:hAnsi="メイリオ" w:cs="メイリオ" w:hint="eastAsia"/>
          <w:b/>
          <w:sz w:val="24"/>
          <w:szCs w:val="24"/>
        </w:rPr>
        <w:t>【検討にあたって</w:t>
      </w:r>
      <w:r w:rsidR="00493ED1" w:rsidRPr="002A1ECE">
        <w:rPr>
          <w:rFonts w:ascii="メイリオ" w:eastAsia="メイリオ" w:hAnsi="メイリオ" w:cs="メイリオ" w:hint="eastAsia"/>
          <w:b/>
          <w:sz w:val="24"/>
          <w:szCs w:val="24"/>
        </w:rPr>
        <w:t>の視点</w:t>
      </w:r>
      <w:r w:rsidRPr="002A1ECE">
        <w:rPr>
          <w:rFonts w:ascii="メイリオ" w:eastAsia="メイリオ" w:hAnsi="メイリオ" w:cs="メイリオ" w:hint="eastAsia"/>
          <w:b/>
          <w:sz w:val="24"/>
          <w:szCs w:val="24"/>
        </w:rPr>
        <w:t>】</w:t>
      </w:r>
    </w:p>
    <w:p w:rsidR="007620F1" w:rsidRPr="002A1ECE" w:rsidRDefault="005F4513" w:rsidP="002A1ECE">
      <w:pPr>
        <w:autoSpaceDE w:val="0"/>
        <w:autoSpaceDN w:val="0"/>
        <w:spacing w:line="400" w:lineRule="exact"/>
        <w:ind w:leftChars="100" w:left="450" w:hangingChars="100" w:hanging="240"/>
        <w:rPr>
          <w:rFonts w:ascii="メイリオ" w:eastAsia="メイリオ" w:hAnsi="メイリオ" w:cs="メイリオ"/>
          <w:sz w:val="24"/>
          <w:szCs w:val="24"/>
        </w:rPr>
      </w:pPr>
      <w:r w:rsidRPr="002A1ECE">
        <w:rPr>
          <w:rFonts w:ascii="メイリオ" w:eastAsia="メイリオ" w:hAnsi="メイリオ" w:cs="メイリオ" w:hint="eastAsia"/>
          <w:sz w:val="24"/>
          <w:szCs w:val="24"/>
        </w:rPr>
        <w:t>○</w:t>
      </w:r>
      <w:r w:rsidR="007620F1" w:rsidRPr="002A1ECE">
        <w:rPr>
          <w:rFonts w:ascii="メイリオ" w:eastAsia="メイリオ" w:hAnsi="メイリオ" w:cs="メイリオ" w:hint="eastAsia"/>
          <w:sz w:val="24"/>
          <w:szCs w:val="24"/>
        </w:rPr>
        <w:t>公の役割として</w:t>
      </w:r>
      <w:r w:rsidR="0041656A" w:rsidRPr="002A1ECE">
        <w:rPr>
          <w:rFonts w:ascii="メイリオ" w:eastAsia="メイリオ" w:hAnsi="メイリオ" w:cs="メイリオ" w:hint="eastAsia"/>
          <w:sz w:val="24"/>
          <w:szCs w:val="24"/>
        </w:rPr>
        <w:t>、指導性の発揮や就学前教育</w:t>
      </w:r>
      <w:r w:rsidR="00556F3B" w:rsidRPr="002A1ECE">
        <w:rPr>
          <w:rFonts w:ascii="メイリオ" w:eastAsia="メイリオ" w:hAnsi="メイリオ" w:cs="メイリオ" w:hint="eastAsia"/>
          <w:sz w:val="24"/>
          <w:szCs w:val="24"/>
        </w:rPr>
        <w:t>等</w:t>
      </w:r>
      <w:r w:rsidR="0041656A" w:rsidRPr="002A1ECE">
        <w:rPr>
          <w:rFonts w:ascii="メイリオ" w:eastAsia="メイリオ" w:hAnsi="メイリオ" w:cs="メイリオ" w:hint="eastAsia"/>
          <w:sz w:val="24"/>
          <w:szCs w:val="24"/>
        </w:rPr>
        <w:t>の需給調整を中心に、</w:t>
      </w:r>
      <w:r w:rsidR="007620F1" w:rsidRPr="002A1ECE">
        <w:rPr>
          <w:rFonts w:ascii="メイリオ" w:eastAsia="メイリオ" w:hAnsi="メイリオ" w:cs="メイリオ" w:hint="eastAsia"/>
          <w:sz w:val="24"/>
          <w:szCs w:val="24"/>
        </w:rPr>
        <w:t>以下の項目を</w:t>
      </w:r>
      <w:r w:rsidR="0041656A" w:rsidRPr="002A1ECE">
        <w:rPr>
          <w:rFonts w:ascii="メイリオ" w:eastAsia="メイリオ" w:hAnsi="メイリオ" w:cs="メイリオ" w:hint="eastAsia"/>
          <w:sz w:val="24"/>
          <w:szCs w:val="24"/>
        </w:rPr>
        <w:t>主たる役割</w:t>
      </w:r>
      <w:r w:rsidR="007620F1" w:rsidRPr="002A1ECE">
        <w:rPr>
          <w:rFonts w:ascii="メイリオ" w:eastAsia="メイリオ" w:hAnsi="メイリオ" w:cs="メイリオ" w:hint="eastAsia"/>
          <w:sz w:val="24"/>
          <w:szCs w:val="24"/>
        </w:rPr>
        <w:t>とすること</w:t>
      </w:r>
      <w:r w:rsidR="00E20A13" w:rsidRPr="002A1ECE">
        <w:rPr>
          <w:rFonts w:ascii="メイリオ" w:eastAsia="メイリオ" w:hAnsi="メイリオ" w:cs="メイリオ" w:hint="eastAsia"/>
          <w:sz w:val="24"/>
          <w:szCs w:val="24"/>
        </w:rPr>
        <w:t>。</w:t>
      </w:r>
    </w:p>
    <w:p w:rsidR="007620F1" w:rsidRPr="002A1ECE" w:rsidRDefault="00C62AB6" w:rsidP="00C62AB6">
      <w:pPr>
        <w:autoSpaceDE w:val="0"/>
        <w:autoSpaceDN w:val="0"/>
        <w:spacing w:line="400" w:lineRule="exact"/>
        <w:ind w:leftChars="200" w:left="420"/>
        <w:rPr>
          <w:rFonts w:ascii="メイリオ" w:eastAsia="メイリオ" w:hAnsi="メイリオ" w:cs="メイリオ"/>
          <w:sz w:val="24"/>
          <w:szCs w:val="24"/>
        </w:rPr>
      </w:pPr>
      <w:r w:rsidRPr="002A1ECE">
        <w:rPr>
          <w:rFonts w:ascii="メイリオ" w:eastAsia="メイリオ" w:hAnsi="メイリオ" w:cs="メイリオ" w:hint="eastAsia"/>
          <w:sz w:val="24"/>
          <w:szCs w:val="24"/>
        </w:rPr>
        <w:t>・セーフティネットとなる</w:t>
      </w:r>
      <w:r w:rsidR="00556F3B" w:rsidRPr="002A1ECE">
        <w:rPr>
          <w:rFonts w:ascii="メイリオ" w:eastAsia="メイリオ" w:hAnsi="メイリオ" w:cs="メイリオ" w:hint="eastAsia"/>
          <w:sz w:val="24"/>
          <w:szCs w:val="24"/>
        </w:rPr>
        <w:t>就学前</w:t>
      </w:r>
      <w:r w:rsidR="007620F1" w:rsidRPr="002A1ECE">
        <w:rPr>
          <w:rFonts w:ascii="メイリオ" w:eastAsia="メイリオ" w:hAnsi="メイリオ" w:cs="メイリオ" w:hint="eastAsia"/>
          <w:sz w:val="24"/>
          <w:szCs w:val="24"/>
        </w:rPr>
        <w:t>教育</w:t>
      </w:r>
      <w:r w:rsidR="00556F3B" w:rsidRPr="002A1ECE">
        <w:rPr>
          <w:rFonts w:ascii="メイリオ" w:eastAsia="メイリオ" w:hAnsi="メイリオ" w:cs="メイリオ" w:hint="eastAsia"/>
          <w:sz w:val="24"/>
          <w:szCs w:val="24"/>
        </w:rPr>
        <w:t>等の</w:t>
      </w:r>
      <w:r w:rsidR="007620F1" w:rsidRPr="002A1ECE">
        <w:rPr>
          <w:rFonts w:ascii="メイリオ" w:eastAsia="メイリオ" w:hAnsi="メイリオ" w:cs="メイリオ" w:hint="eastAsia"/>
          <w:sz w:val="24"/>
          <w:szCs w:val="24"/>
        </w:rPr>
        <w:t>機会の確保</w:t>
      </w:r>
    </w:p>
    <w:p w:rsidR="007620F1" w:rsidRPr="002A1ECE" w:rsidRDefault="007620F1" w:rsidP="00C62AB6">
      <w:pPr>
        <w:autoSpaceDE w:val="0"/>
        <w:autoSpaceDN w:val="0"/>
        <w:spacing w:line="400" w:lineRule="exact"/>
        <w:ind w:leftChars="200" w:left="420"/>
        <w:rPr>
          <w:rFonts w:ascii="メイリオ" w:eastAsia="メイリオ" w:hAnsi="メイリオ" w:cs="メイリオ"/>
          <w:sz w:val="24"/>
          <w:szCs w:val="24"/>
        </w:rPr>
      </w:pPr>
      <w:r w:rsidRPr="002A1ECE">
        <w:rPr>
          <w:rFonts w:ascii="メイリオ" w:eastAsia="メイリオ" w:hAnsi="メイリオ" w:cs="メイリオ" w:hint="eastAsia"/>
          <w:sz w:val="24"/>
          <w:szCs w:val="24"/>
        </w:rPr>
        <w:t>・インクルーシブ</w:t>
      </w:r>
      <w:r w:rsidR="00556F3B" w:rsidRPr="002A1ECE">
        <w:rPr>
          <w:rFonts w:ascii="メイリオ" w:eastAsia="メイリオ" w:hAnsi="メイリオ" w:cs="メイリオ" w:hint="eastAsia"/>
          <w:sz w:val="24"/>
          <w:szCs w:val="24"/>
        </w:rPr>
        <w:t>な就学前教育等</w:t>
      </w:r>
      <w:r w:rsidRPr="002A1ECE">
        <w:rPr>
          <w:rFonts w:ascii="メイリオ" w:eastAsia="メイリオ" w:hAnsi="メイリオ" w:cs="メイリオ" w:hint="eastAsia"/>
          <w:sz w:val="24"/>
          <w:szCs w:val="24"/>
        </w:rPr>
        <w:t>の推進</w:t>
      </w:r>
    </w:p>
    <w:p w:rsidR="007620F1" w:rsidRPr="002A1ECE" w:rsidRDefault="00C62AB6" w:rsidP="00C62AB6">
      <w:pPr>
        <w:autoSpaceDE w:val="0"/>
        <w:autoSpaceDN w:val="0"/>
        <w:spacing w:line="400" w:lineRule="exact"/>
        <w:ind w:leftChars="200" w:left="420"/>
        <w:rPr>
          <w:rFonts w:ascii="メイリオ" w:eastAsia="メイリオ" w:hAnsi="メイリオ" w:cs="メイリオ"/>
          <w:sz w:val="24"/>
          <w:szCs w:val="24"/>
        </w:rPr>
      </w:pPr>
      <w:r w:rsidRPr="002A1ECE">
        <w:rPr>
          <w:rFonts w:ascii="メイリオ" w:eastAsia="メイリオ" w:hAnsi="メイリオ" w:cs="メイリオ" w:hint="eastAsia"/>
          <w:sz w:val="24"/>
          <w:szCs w:val="24"/>
        </w:rPr>
        <w:t>・就学前</w:t>
      </w:r>
      <w:r w:rsidR="007620F1" w:rsidRPr="002A1ECE">
        <w:rPr>
          <w:rFonts w:ascii="メイリオ" w:eastAsia="メイリオ" w:hAnsi="メイリオ" w:cs="メイリオ" w:hint="eastAsia"/>
          <w:sz w:val="24"/>
          <w:szCs w:val="24"/>
        </w:rPr>
        <w:t>教育</w:t>
      </w:r>
      <w:r w:rsidRPr="002A1ECE">
        <w:rPr>
          <w:rFonts w:ascii="メイリオ" w:eastAsia="メイリオ" w:hAnsi="メイリオ" w:cs="メイリオ" w:hint="eastAsia"/>
          <w:sz w:val="24"/>
          <w:szCs w:val="24"/>
        </w:rPr>
        <w:t>等</w:t>
      </w:r>
      <w:r w:rsidR="007620F1" w:rsidRPr="002A1ECE">
        <w:rPr>
          <w:rFonts w:ascii="メイリオ" w:eastAsia="メイリオ" w:hAnsi="メイリオ" w:cs="メイリオ" w:hint="eastAsia"/>
          <w:sz w:val="24"/>
          <w:szCs w:val="24"/>
        </w:rPr>
        <w:t>を担う人材の確保・育成</w:t>
      </w:r>
    </w:p>
    <w:p w:rsidR="007620F1" w:rsidRPr="002A1ECE" w:rsidRDefault="007620F1" w:rsidP="00C62AB6">
      <w:pPr>
        <w:autoSpaceDE w:val="0"/>
        <w:autoSpaceDN w:val="0"/>
        <w:spacing w:line="400" w:lineRule="exact"/>
        <w:ind w:leftChars="200" w:left="420"/>
        <w:rPr>
          <w:rFonts w:ascii="メイリオ" w:eastAsia="メイリオ" w:hAnsi="メイリオ" w:cs="メイリオ"/>
          <w:sz w:val="24"/>
          <w:szCs w:val="24"/>
        </w:rPr>
      </w:pPr>
      <w:r w:rsidRPr="002A1ECE">
        <w:rPr>
          <w:rFonts w:ascii="メイリオ" w:eastAsia="メイリオ" w:hAnsi="メイリオ" w:cs="メイリオ" w:hint="eastAsia"/>
          <w:sz w:val="24"/>
          <w:szCs w:val="24"/>
        </w:rPr>
        <w:t>・子育て・子育ちを支援するネットワークの充実</w:t>
      </w:r>
    </w:p>
    <w:p w:rsidR="007620F1" w:rsidRPr="002A1ECE" w:rsidRDefault="007620F1" w:rsidP="002A1ECE">
      <w:pPr>
        <w:autoSpaceDE w:val="0"/>
        <w:autoSpaceDN w:val="0"/>
        <w:spacing w:line="400" w:lineRule="exact"/>
        <w:ind w:leftChars="100" w:left="450" w:hangingChars="100" w:hanging="240"/>
        <w:rPr>
          <w:rFonts w:ascii="メイリオ" w:eastAsia="メイリオ" w:hAnsi="メイリオ" w:cs="メイリオ"/>
          <w:sz w:val="24"/>
          <w:szCs w:val="24"/>
        </w:rPr>
      </w:pPr>
      <w:r w:rsidRPr="002A1ECE">
        <w:rPr>
          <w:rFonts w:ascii="メイリオ" w:eastAsia="メイリオ" w:hAnsi="メイリオ" w:cs="メイリオ" w:hint="eastAsia"/>
          <w:sz w:val="24"/>
          <w:szCs w:val="24"/>
        </w:rPr>
        <w:t>○民間の</w:t>
      </w:r>
      <w:r w:rsidR="00533EB8" w:rsidRPr="002A1ECE">
        <w:rPr>
          <w:rFonts w:ascii="メイリオ" w:eastAsia="メイリオ" w:hAnsi="メイリオ" w:cs="メイリオ" w:hint="eastAsia"/>
          <w:sz w:val="24"/>
          <w:szCs w:val="24"/>
        </w:rPr>
        <w:t>多様な施設や主体において、</w:t>
      </w:r>
      <w:r w:rsidRPr="002A1ECE">
        <w:rPr>
          <w:rFonts w:ascii="メイリオ" w:eastAsia="メイリオ" w:hAnsi="メイリオ" w:cs="メイリオ" w:hint="eastAsia"/>
          <w:sz w:val="24"/>
          <w:szCs w:val="24"/>
        </w:rPr>
        <w:t>特色ある</w:t>
      </w:r>
      <w:r w:rsidR="00556F3B" w:rsidRPr="002A1ECE">
        <w:rPr>
          <w:rFonts w:ascii="メイリオ" w:eastAsia="メイリオ" w:hAnsi="メイリオ" w:cs="メイリオ" w:hint="eastAsia"/>
          <w:sz w:val="24"/>
          <w:szCs w:val="24"/>
        </w:rPr>
        <w:t>就学前教育等</w:t>
      </w:r>
      <w:r w:rsidRPr="002A1ECE">
        <w:rPr>
          <w:rFonts w:ascii="メイリオ" w:eastAsia="メイリオ" w:hAnsi="メイリオ" w:cs="メイリオ" w:hint="eastAsia"/>
          <w:sz w:val="24"/>
          <w:szCs w:val="24"/>
        </w:rPr>
        <w:t>を</w:t>
      </w:r>
      <w:r w:rsidR="00533EB8" w:rsidRPr="002A1ECE">
        <w:rPr>
          <w:rFonts w:ascii="メイリオ" w:eastAsia="メイリオ" w:hAnsi="メイリオ" w:cs="メイリオ" w:hint="eastAsia"/>
          <w:sz w:val="24"/>
          <w:szCs w:val="24"/>
        </w:rPr>
        <w:t>展開</w:t>
      </w:r>
      <w:r w:rsidRPr="002A1ECE">
        <w:rPr>
          <w:rFonts w:ascii="メイリオ" w:eastAsia="メイリオ" w:hAnsi="メイリオ" w:cs="メイリオ" w:hint="eastAsia"/>
          <w:sz w:val="24"/>
          <w:szCs w:val="24"/>
        </w:rPr>
        <w:t>してもらうことにより、保護者の選択肢を広げること</w:t>
      </w:r>
      <w:r w:rsidR="00E20A13" w:rsidRPr="002A1ECE">
        <w:rPr>
          <w:rFonts w:ascii="メイリオ" w:eastAsia="メイリオ" w:hAnsi="メイリオ" w:cs="メイリオ" w:hint="eastAsia"/>
          <w:sz w:val="24"/>
          <w:szCs w:val="24"/>
        </w:rPr>
        <w:t>。</w:t>
      </w:r>
    </w:p>
    <w:p w:rsidR="00533EB8" w:rsidRPr="002A1ECE" w:rsidRDefault="00533EB8" w:rsidP="002A1ECE">
      <w:pPr>
        <w:autoSpaceDE w:val="0"/>
        <w:autoSpaceDN w:val="0"/>
        <w:spacing w:line="400" w:lineRule="exact"/>
        <w:ind w:leftChars="100" w:left="450" w:hangingChars="100" w:hanging="240"/>
        <w:rPr>
          <w:rFonts w:ascii="メイリオ" w:eastAsia="メイリオ" w:hAnsi="メイリオ" w:cs="メイリオ"/>
          <w:sz w:val="24"/>
          <w:szCs w:val="24"/>
        </w:rPr>
      </w:pPr>
      <w:r w:rsidRPr="002A1ECE">
        <w:rPr>
          <w:rFonts w:ascii="メイリオ" w:eastAsia="メイリオ" w:hAnsi="メイリオ" w:cs="メイリオ" w:hint="eastAsia"/>
          <w:sz w:val="24"/>
          <w:szCs w:val="24"/>
        </w:rPr>
        <w:t>○これまでの公民協働の成果を踏まえ、より一層連携を行うことにより、民での取組みを公が支援する形で、就学前教育等の底上げを図ること</w:t>
      </w:r>
      <w:r w:rsidR="00E20A13" w:rsidRPr="002A1ECE">
        <w:rPr>
          <w:rFonts w:ascii="メイリオ" w:eastAsia="メイリオ" w:hAnsi="メイリオ" w:cs="メイリオ" w:hint="eastAsia"/>
          <w:sz w:val="24"/>
          <w:szCs w:val="24"/>
        </w:rPr>
        <w:t>。</w:t>
      </w:r>
    </w:p>
    <w:sectPr w:rsidR="00533EB8" w:rsidRPr="002A1ECE" w:rsidSect="002A1ECE">
      <w:headerReference w:type="default" r:id="rId8"/>
      <w:pgSz w:w="11906" w:h="16838" w:code="9"/>
      <w:pgMar w:top="1985" w:right="1701" w:bottom="1701" w:left="1701" w:header="851" w:footer="992" w:gutter="0"/>
      <w:cols w:space="425"/>
      <w:docGrid w:type="lines" w:linePitch="4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0879" w:rsidRDefault="009B0879" w:rsidP="00493ED1">
      <w:r>
        <w:separator/>
      </w:r>
    </w:p>
  </w:endnote>
  <w:endnote w:type="continuationSeparator" w:id="0">
    <w:p w:rsidR="009B0879" w:rsidRDefault="009B0879" w:rsidP="00493E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メイリオ">
    <w:panose1 w:val="020B0604030504040204"/>
    <w:charset w:val="80"/>
    <w:family w:val="modern"/>
    <w:pitch w:val="variable"/>
    <w:sig w:usb0="E10102FF" w:usb1="EAC7FFFF" w:usb2="0001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0879" w:rsidRDefault="009B0879" w:rsidP="00493ED1">
      <w:r>
        <w:separator/>
      </w:r>
    </w:p>
  </w:footnote>
  <w:footnote w:type="continuationSeparator" w:id="0">
    <w:p w:rsidR="009B0879" w:rsidRDefault="009B0879" w:rsidP="00493E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63AD" w:rsidRPr="002A1ECE" w:rsidRDefault="009363AD" w:rsidP="009363AD">
    <w:pPr>
      <w:tabs>
        <w:tab w:val="center" w:pos="4252"/>
        <w:tab w:val="right" w:pos="8504"/>
      </w:tabs>
      <w:snapToGrid w:val="0"/>
      <w:rPr>
        <w:rFonts w:ascii="Century" w:eastAsia="ＭＳ 明朝" w:hAnsi="Century" w:cs="Times New Roman"/>
        <w:i/>
        <w:sz w:val="28"/>
        <w:szCs w:val="28"/>
      </w:rPr>
    </w:pPr>
    <w:r w:rsidRPr="009363AD">
      <w:rPr>
        <w:rFonts w:ascii="ＭＳ ゴシック" w:eastAsia="ＭＳ ゴシック" w:hAnsi="ＭＳ ゴシック" w:cs="Times New Roman" w:hint="eastAsia"/>
        <w:sz w:val="24"/>
        <w:szCs w:val="24"/>
      </w:rPr>
      <w:t xml:space="preserve">　　　　　　　　　　　　　　　　　　　　　　　　　　</w:t>
    </w:r>
    <w:r w:rsidRPr="002A1ECE">
      <w:rPr>
        <w:rFonts w:ascii="ＭＳ ゴシック" w:eastAsia="ＭＳ ゴシック" w:hAnsi="ＭＳ ゴシック" w:cs="Times New Roman" w:hint="eastAsia"/>
        <w:sz w:val="28"/>
        <w:szCs w:val="28"/>
      </w:rPr>
      <w:t xml:space="preserve">　　</w:t>
    </w:r>
    <w:r w:rsidRPr="002A1ECE">
      <w:rPr>
        <w:rFonts w:ascii="ＭＳ ゴシック" w:eastAsia="ＭＳ ゴシック" w:hAnsi="ＭＳ ゴシック" w:cs="Times New Roman" w:hint="eastAsia"/>
        <w:sz w:val="28"/>
        <w:szCs w:val="28"/>
        <w:bdr w:val="single" w:sz="4" w:space="0" w:color="auto" w:frame="1"/>
      </w:rPr>
      <w:t>資料</w:t>
    </w:r>
    <w:r w:rsidR="002A1ECE">
      <w:rPr>
        <w:rFonts w:ascii="ＭＳ ゴシック" w:eastAsia="ＭＳ ゴシック" w:hAnsi="ＭＳ ゴシック" w:cs="Times New Roman" w:hint="eastAsia"/>
        <w:sz w:val="28"/>
        <w:szCs w:val="28"/>
        <w:bdr w:val="single" w:sz="4" w:space="0" w:color="auto" w:frame="1"/>
      </w:rPr>
      <w:t>１</w:t>
    </w:r>
    <w:r w:rsidRPr="002A1ECE">
      <w:rPr>
        <w:rFonts w:ascii="ＭＳ ゴシック" w:eastAsia="ＭＳ ゴシック" w:hAnsi="ＭＳ ゴシック" w:cs="Times New Roman" w:hint="eastAsia"/>
        <w:sz w:val="28"/>
        <w:szCs w:val="28"/>
        <w:bdr w:val="single" w:sz="4" w:space="0" w:color="auto" w:frame="1"/>
      </w:rPr>
      <w:t>－２</w:t>
    </w:r>
  </w:p>
  <w:p w:rsidR="009363AD" w:rsidRPr="009363AD" w:rsidRDefault="009363AD" w:rsidP="009363A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1322"/>
    <w:rsid w:val="00051322"/>
    <w:rsid w:val="00067434"/>
    <w:rsid w:val="000B305A"/>
    <w:rsid w:val="000D0A70"/>
    <w:rsid w:val="000F6DCB"/>
    <w:rsid w:val="0016432F"/>
    <w:rsid w:val="00186359"/>
    <w:rsid w:val="002757A7"/>
    <w:rsid w:val="002A1ECE"/>
    <w:rsid w:val="002D6AEA"/>
    <w:rsid w:val="00370E09"/>
    <w:rsid w:val="003C2B27"/>
    <w:rsid w:val="003D531C"/>
    <w:rsid w:val="0041656A"/>
    <w:rsid w:val="00475E5F"/>
    <w:rsid w:val="00493ED1"/>
    <w:rsid w:val="004C7E0A"/>
    <w:rsid w:val="00533EB8"/>
    <w:rsid w:val="00556F3B"/>
    <w:rsid w:val="005B34E7"/>
    <w:rsid w:val="005F4513"/>
    <w:rsid w:val="00643C62"/>
    <w:rsid w:val="00650B1D"/>
    <w:rsid w:val="007620F1"/>
    <w:rsid w:val="009363AD"/>
    <w:rsid w:val="009B0879"/>
    <w:rsid w:val="00A95E52"/>
    <w:rsid w:val="00AC0C03"/>
    <w:rsid w:val="00B15CEC"/>
    <w:rsid w:val="00BA4671"/>
    <w:rsid w:val="00BF6DCD"/>
    <w:rsid w:val="00C22E48"/>
    <w:rsid w:val="00C62AB6"/>
    <w:rsid w:val="00E14E3F"/>
    <w:rsid w:val="00E20A13"/>
    <w:rsid w:val="00E5476B"/>
    <w:rsid w:val="00F91D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93ED1"/>
    <w:pPr>
      <w:tabs>
        <w:tab w:val="center" w:pos="4252"/>
        <w:tab w:val="right" w:pos="8504"/>
      </w:tabs>
      <w:snapToGrid w:val="0"/>
    </w:pPr>
  </w:style>
  <w:style w:type="character" w:customStyle="1" w:styleId="a4">
    <w:name w:val="ヘッダー (文字)"/>
    <w:basedOn w:val="a0"/>
    <w:link w:val="a3"/>
    <w:uiPriority w:val="99"/>
    <w:rsid w:val="00493ED1"/>
  </w:style>
  <w:style w:type="paragraph" w:styleId="a5">
    <w:name w:val="footer"/>
    <w:basedOn w:val="a"/>
    <w:link w:val="a6"/>
    <w:uiPriority w:val="99"/>
    <w:unhideWhenUsed/>
    <w:rsid w:val="00493ED1"/>
    <w:pPr>
      <w:tabs>
        <w:tab w:val="center" w:pos="4252"/>
        <w:tab w:val="right" w:pos="8504"/>
      </w:tabs>
      <w:snapToGrid w:val="0"/>
    </w:pPr>
  </w:style>
  <w:style w:type="character" w:customStyle="1" w:styleId="a6">
    <w:name w:val="フッター (文字)"/>
    <w:basedOn w:val="a0"/>
    <w:link w:val="a5"/>
    <w:uiPriority w:val="99"/>
    <w:rsid w:val="00493ED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93ED1"/>
    <w:pPr>
      <w:tabs>
        <w:tab w:val="center" w:pos="4252"/>
        <w:tab w:val="right" w:pos="8504"/>
      </w:tabs>
      <w:snapToGrid w:val="0"/>
    </w:pPr>
  </w:style>
  <w:style w:type="character" w:customStyle="1" w:styleId="a4">
    <w:name w:val="ヘッダー (文字)"/>
    <w:basedOn w:val="a0"/>
    <w:link w:val="a3"/>
    <w:uiPriority w:val="99"/>
    <w:rsid w:val="00493ED1"/>
  </w:style>
  <w:style w:type="paragraph" w:styleId="a5">
    <w:name w:val="footer"/>
    <w:basedOn w:val="a"/>
    <w:link w:val="a6"/>
    <w:uiPriority w:val="99"/>
    <w:unhideWhenUsed/>
    <w:rsid w:val="00493ED1"/>
    <w:pPr>
      <w:tabs>
        <w:tab w:val="center" w:pos="4252"/>
        <w:tab w:val="right" w:pos="8504"/>
      </w:tabs>
      <w:snapToGrid w:val="0"/>
    </w:pPr>
  </w:style>
  <w:style w:type="character" w:customStyle="1" w:styleId="a6">
    <w:name w:val="フッター (文字)"/>
    <w:basedOn w:val="a0"/>
    <w:link w:val="a5"/>
    <w:uiPriority w:val="99"/>
    <w:rsid w:val="00493E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6112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60D98E-C5F7-405A-A4F8-7CFE914A26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1</Pages>
  <Words>107</Words>
  <Characters>616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H25-029MBG</dc:creator>
  <cp:keywords/>
  <dc:description/>
  <cp:lastModifiedBy>阪南市役所</cp:lastModifiedBy>
  <cp:revision>34</cp:revision>
  <dcterms:created xsi:type="dcterms:W3CDTF">2017-11-09T02:25:00Z</dcterms:created>
  <dcterms:modified xsi:type="dcterms:W3CDTF">2018-04-27T01:04:00Z</dcterms:modified>
</cp:coreProperties>
</file>