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627" w:rsidRPr="004D4445" w:rsidRDefault="004D4445" w:rsidP="004D4445">
      <w:pPr>
        <w:spacing w:line="400" w:lineRule="exact"/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 w:rsidRPr="004D4445">
        <w:rPr>
          <w:rFonts w:ascii="メイリオ" w:eastAsia="メイリオ" w:hAnsi="メイリオ" w:cs="メイリオ" w:hint="eastAsia"/>
          <w:b/>
          <w:sz w:val="28"/>
          <w:szCs w:val="28"/>
        </w:rPr>
        <w:t>諮問事項１に対する提案について</w:t>
      </w:r>
      <w:r w:rsidR="001D5691">
        <w:rPr>
          <w:rFonts w:ascii="メイリオ" w:eastAsia="メイリオ" w:hAnsi="メイリオ" w:cs="メイリオ" w:hint="eastAsia"/>
          <w:b/>
          <w:sz w:val="28"/>
          <w:szCs w:val="28"/>
        </w:rPr>
        <w:t>（素案）</w:t>
      </w:r>
    </w:p>
    <w:p w:rsidR="004D4445" w:rsidRDefault="004D4445" w:rsidP="00CF72FB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:rsidR="007B533E" w:rsidRDefault="007B533E" w:rsidP="00CF72FB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:rsidR="00EF6294" w:rsidRPr="004D0ACC" w:rsidRDefault="007B0927" w:rsidP="00CF72FB">
      <w:pPr>
        <w:spacing w:line="400" w:lineRule="exact"/>
        <w:rPr>
          <w:rFonts w:ascii="メイリオ" w:eastAsia="メイリオ" w:hAnsi="メイリオ" w:cs="メイリオ"/>
          <w:b/>
          <w:sz w:val="24"/>
          <w:szCs w:val="24"/>
        </w:rPr>
      </w:pPr>
      <w:r w:rsidRPr="007B0927">
        <w:rPr>
          <w:rFonts w:ascii="メイリオ" w:eastAsia="メイリオ" w:hAnsi="メイリオ" w:cs="メイリオ" w:hint="eastAsia"/>
          <w:b/>
          <w:sz w:val="24"/>
          <w:szCs w:val="24"/>
        </w:rPr>
        <w:t>１　諮問の</w:t>
      </w:r>
      <w:r>
        <w:rPr>
          <w:rFonts w:ascii="メイリオ" w:eastAsia="メイリオ" w:hAnsi="メイリオ" w:cs="メイリオ" w:hint="eastAsia"/>
          <w:b/>
          <w:sz w:val="24"/>
          <w:szCs w:val="24"/>
        </w:rPr>
        <w:t>主旨</w:t>
      </w:r>
      <w:r w:rsidR="00EF6294" w:rsidRPr="004D0ACC">
        <w:rPr>
          <w:rFonts w:ascii="メイリオ" w:eastAsia="メイリオ" w:hAnsi="メイリオ" w:cs="メイリオ" w:hint="eastAsia"/>
          <w:b/>
          <w:sz w:val="24"/>
          <w:szCs w:val="24"/>
        </w:rPr>
        <w:t>・目的</w:t>
      </w:r>
    </w:p>
    <w:p w:rsidR="00EF6294" w:rsidRPr="004D4445" w:rsidRDefault="00EF6294" w:rsidP="004D0ACC">
      <w:pPr>
        <w:spacing w:line="400" w:lineRule="exact"/>
        <w:ind w:firstLineChars="100" w:firstLine="232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○将来にわたり就学前教育等の</w:t>
      </w:r>
      <w:bookmarkStart w:id="0" w:name="_GoBack"/>
      <w:bookmarkEnd w:id="0"/>
      <w:r>
        <w:rPr>
          <w:rFonts w:ascii="メイリオ" w:eastAsia="メイリオ" w:hAnsi="メイリオ" w:cs="メイリオ" w:hint="eastAsia"/>
          <w:sz w:val="24"/>
          <w:szCs w:val="24"/>
        </w:rPr>
        <w:t>質と方向性を</w:t>
      </w:r>
      <w:r w:rsidR="00034441">
        <w:rPr>
          <w:rFonts w:ascii="メイリオ" w:eastAsia="メイリオ" w:hAnsi="メイリオ" w:cs="メイリオ" w:hint="eastAsia"/>
          <w:sz w:val="24"/>
          <w:szCs w:val="24"/>
        </w:rPr>
        <w:t>保障</w:t>
      </w:r>
      <w:r w:rsidR="00865795">
        <w:rPr>
          <w:rFonts w:ascii="メイリオ" w:eastAsia="メイリオ" w:hAnsi="メイリオ" w:cs="メイリオ" w:hint="eastAsia"/>
          <w:sz w:val="24"/>
          <w:szCs w:val="24"/>
        </w:rPr>
        <w:t>する必要がある</w:t>
      </w:r>
    </w:p>
    <w:p w:rsidR="00EF6294" w:rsidRDefault="00EF6294" w:rsidP="00CF72FB">
      <w:pPr>
        <w:spacing w:line="400" w:lineRule="exact"/>
        <w:rPr>
          <w:rFonts w:ascii="メイリオ" w:eastAsia="メイリオ" w:hAnsi="メイリオ" w:cs="メイリオ"/>
          <w:b/>
          <w:sz w:val="24"/>
          <w:szCs w:val="24"/>
        </w:rPr>
      </w:pPr>
    </w:p>
    <w:p w:rsidR="004D4445" w:rsidRPr="004D4445" w:rsidRDefault="00EF6294" w:rsidP="00CF72FB">
      <w:pPr>
        <w:spacing w:line="400" w:lineRule="exact"/>
        <w:rPr>
          <w:rFonts w:ascii="メイリオ" w:eastAsia="メイリオ" w:hAnsi="メイリオ" w:cs="メイリオ"/>
          <w:b/>
          <w:sz w:val="24"/>
          <w:szCs w:val="24"/>
        </w:rPr>
      </w:pPr>
      <w:r>
        <w:rPr>
          <w:rFonts w:ascii="メイリオ" w:eastAsia="メイリオ" w:hAnsi="メイリオ" w:cs="メイリオ" w:hint="eastAsia"/>
          <w:b/>
          <w:sz w:val="24"/>
          <w:szCs w:val="24"/>
        </w:rPr>
        <w:t>２</w:t>
      </w:r>
      <w:r w:rsidR="004D4445" w:rsidRPr="004D4445">
        <w:rPr>
          <w:rFonts w:ascii="メイリオ" w:eastAsia="メイリオ" w:hAnsi="メイリオ" w:cs="メイリオ" w:hint="eastAsia"/>
          <w:b/>
          <w:sz w:val="24"/>
          <w:szCs w:val="24"/>
        </w:rPr>
        <w:t xml:space="preserve">　提案</w:t>
      </w:r>
      <w:r w:rsidR="004D4445">
        <w:rPr>
          <w:rFonts w:ascii="メイリオ" w:eastAsia="メイリオ" w:hAnsi="メイリオ" w:cs="メイリオ" w:hint="eastAsia"/>
          <w:b/>
          <w:sz w:val="24"/>
          <w:szCs w:val="24"/>
        </w:rPr>
        <w:t>の</w:t>
      </w:r>
      <w:r w:rsidR="004D4445" w:rsidRPr="004D4445">
        <w:rPr>
          <w:rFonts w:ascii="メイリオ" w:eastAsia="メイリオ" w:hAnsi="メイリオ" w:cs="メイリオ" w:hint="eastAsia"/>
          <w:b/>
          <w:sz w:val="24"/>
          <w:szCs w:val="24"/>
        </w:rPr>
        <w:t>内容</w:t>
      </w:r>
    </w:p>
    <w:p w:rsidR="00865795" w:rsidRDefault="004D4445" w:rsidP="007B533E">
      <w:pPr>
        <w:spacing w:line="400" w:lineRule="exact"/>
        <w:ind w:leftChars="100" w:left="202"/>
        <w:rPr>
          <w:rFonts w:ascii="メイリオ" w:eastAsia="メイリオ" w:hAnsi="メイリオ" w:cs="メイリオ"/>
          <w:sz w:val="24"/>
          <w:szCs w:val="24"/>
        </w:rPr>
      </w:pPr>
      <w:r w:rsidRPr="004D4445">
        <w:rPr>
          <w:rFonts w:ascii="メイリオ" w:eastAsia="メイリオ" w:hAnsi="メイリオ" w:cs="メイリオ" w:hint="eastAsia"/>
          <w:sz w:val="24"/>
          <w:szCs w:val="24"/>
        </w:rPr>
        <w:t>○</w:t>
      </w:r>
      <w:r w:rsidR="00865795">
        <w:rPr>
          <w:rFonts w:ascii="メイリオ" w:eastAsia="メイリオ" w:hAnsi="メイリオ" w:cs="メイリオ" w:hint="eastAsia"/>
          <w:sz w:val="24"/>
          <w:szCs w:val="24"/>
        </w:rPr>
        <w:t>上記を</w:t>
      </w:r>
      <w:r w:rsidR="00034441">
        <w:rPr>
          <w:rFonts w:ascii="メイリオ" w:eastAsia="メイリオ" w:hAnsi="メイリオ" w:cs="メイリオ" w:hint="eastAsia"/>
          <w:sz w:val="24"/>
          <w:szCs w:val="24"/>
        </w:rPr>
        <w:t>保障</w:t>
      </w:r>
      <w:r w:rsidR="00865795">
        <w:rPr>
          <w:rFonts w:ascii="メイリオ" w:eastAsia="メイリオ" w:hAnsi="メイリオ" w:cs="メイリオ" w:hint="eastAsia"/>
          <w:sz w:val="24"/>
          <w:szCs w:val="24"/>
        </w:rPr>
        <w:t>する</w:t>
      </w:r>
      <w:r w:rsidR="00EF6294">
        <w:rPr>
          <w:rFonts w:ascii="メイリオ" w:eastAsia="メイリオ" w:hAnsi="メイリオ" w:cs="メイリオ" w:hint="eastAsia"/>
          <w:sz w:val="24"/>
          <w:szCs w:val="24"/>
        </w:rPr>
        <w:t>仕組みとして</w:t>
      </w:r>
      <w:r w:rsidR="00865795">
        <w:rPr>
          <w:rFonts w:ascii="メイリオ" w:eastAsia="メイリオ" w:hAnsi="メイリオ" w:cs="メイリオ" w:hint="eastAsia"/>
          <w:sz w:val="24"/>
          <w:szCs w:val="24"/>
        </w:rPr>
        <w:t>、</w:t>
      </w:r>
      <w:r w:rsidRPr="004D4445">
        <w:rPr>
          <w:rFonts w:ascii="メイリオ" w:eastAsia="メイリオ" w:hAnsi="メイリオ" w:cs="メイリオ" w:hint="eastAsia"/>
          <w:sz w:val="24"/>
          <w:szCs w:val="24"/>
        </w:rPr>
        <w:t>公民各園所等の現場レベルによるラウンド</w:t>
      </w:r>
    </w:p>
    <w:p w:rsidR="004D4445" w:rsidRDefault="004D4445" w:rsidP="004D0ACC">
      <w:pPr>
        <w:spacing w:line="400" w:lineRule="exact"/>
        <w:ind w:leftChars="100" w:left="202" w:firstLineChars="100" w:firstLine="232"/>
        <w:rPr>
          <w:rFonts w:ascii="メイリオ" w:eastAsia="メイリオ" w:hAnsi="メイリオ" w:cs="メイリオ"/>
          <w:sz w:val="24"/>
          <w:szCs w:val="24"/>
        </w:rPr>
      </w:pPr>
      <w:r w:rsidRPr="004D4445">
        <w:rPr>
          <w:rFonts w:ascii="メイリオ" w:eastAsia="メイリオ" w:hAnsi="メイリオ" w:cs="メイリオ" w:hint="eastAsia"/>
          <w:sz w:val="24"/>
          <w:szCs w:val="24"/>
        </w:rPr>
        <w:t>テーブルを設置</w:t>
      </w:r>
      <w:r>
        <w:rPr>
          <w:rFonts w:ascii="メイリオ" w:eastAsia="メイリオ" w:hAnsi="メイリオ" w:cs="メイリオ" w:hint="eastAsia"/>
          <w:sz w:val="24"/>
          <w:szCs w:val="24"/>
        </w:rPr>
        <w:t>する</w:t>
      </w:r>
    </w:p>
    <w:p w:rsidR="005E2A62" w:rsidRDefault="005E2A62" w:rsidP="007B533E">
      <w:pPr>
        <w:spacing w:line="400" w:lineRule="exact"/>
        <w:ind w:leftChars="100" w:left="202"/>
        <w:rPr>
          <w:rFonts w:ascii="メイリオ" w:eastAsia="メイリオ" w:hAnsi="メイリオ" w:cs="メイリオ"/>
          <w:sz w:val="24"/>
          <w:szCs w:val="24"/>
        </w:rPr>
      </w:pPr>
    </w:p>
    <w:p w:rsidR="004D4445" w:rsidRDefault="004D4445" w:rsidP="007B533E">
      <w:pPr>
        <w:spacing w:line="400" w:lineRule="exact"/>
        <w:ind w:leftChars="100" w:left="202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○ラウンドテーブルにおいて、</w:t>
      </w:r>
      <w:r w:rsidR="00247627" w:rsidRPr="004D4445">
        <w:rPr>
          <w:rFonts w:ascii="メイリオ" w:eastAsia="メイリオ" w:hAnsi="メイリオ" w:cs="メイリオ" w:hint="eastAsia"/>
          <w:sz w:val="24"/>
          <w:szCs w:val="24"/>
        </w:rPr>
        <w:t>要領・</w:t>
      </w:r>
      <w:r>
        <w:rPr>
          <w:rFonts w:ascii="メイリオ" w:eastAsia="メイリオ" w:hAnsi="メイリオ" w:cs="メイリオ" w:hint="eastAsia"/>
          <w:sz w:val="24"/>
          <w:szCs w:val="24"/>
        </w:rPr>
        <w:t>指針等による</w:t>
      </w:r>
      <w:r w:rsidR="00247627" w:rsidRPr="004D4445">
        <w:rPr>
          <w:rFonts w:ascii="メイリオ" w:eastAsia="メイリオ" w:hAnsi="メイリオ" w:cs="メイリオ" w:hint="eastAsia"/>
          <w:sz w:val="24"/>
          <w:szCs w:val="24"/>
        </w:rPr>
        <w:t>取組み</w:t>
      </w:r>
      <w:r>
        <w:rPr>
          <w:rFonts w:ascii="メイリオ" w:eastAsia="メイリオ" w:hAnsi="メイリオ" w:cs="メイリオ" w:hint="eastAsia"/>
          <w:sz w:val="24"/>
          <w:szCs w:val="24"/>
        </w:rPr>
        <w:t>を常に</w:t>
      </w:r>
      <w:r w:rsidR="00247627" w:rsidRPr="004D4445">
        <w:rPr>
          <w:rFonts w:ascii="メイリオ" w:eastAsia="メイリオ" w:hAnsi="メイリオ" w:cs="メイリオ" w:hint="eastAsia"/>
          <w:sz w:val="24"/>
          <w:szCs w:val="24"/>
        </w:rPr>
        <w:t>共有・確認し、</w:t>
      </w:r>
    </w:p>
    <w:p w:rsidR="004D4445" w:rsidRPr="004D4445" w:rsidRDefault="00EF6294" w:rsidP="007B533E">
      <w:pPr>
        <w:spacing w:line="400" w:lineRule="exact"/>
        <w:ind w:leftChars="100" w:left="202" w:firstLineChars="100" w:firstLine="232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就学前教育等の質の向上等を図るべく</w:t>
      </w:r>
      <w:r w:rsidR="004D4445">
        <w:rPr>
          <w:rFonts w:ascii="メイリオ" w:eastAsia="メイリオ" w:hAnsi="メイリオ" w:cs="メイリオ" w:hint="eastAsia"/>
          <w:sz w:val="24"/>
          <w:szCs w:val="24"/>
        </w:rPr>
        <w:t>公民で互いに努力する</w:t>
      </w:r>
    </w:p>
    <w:p w:rsidR="004D4445" w:rsidRDefault="004D4445" w:rsidP="00320482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:rsidR="004D4445" w:rsidRPr="004D4445" w:rsidRDefault="00EF6294" w:rsidP="007B533E">
      <w:pPr>
        <w:spacing w:line="400" w:lineRule="exact"/>
        <w:ind w:left="232" w:hangingChars="100" w:hanging="232"/>
        <w:rPr>
          <w:rFonts w:ascii="メイリオ" w:eastAsia="メイリオ" w:hAnsi="メイリオ" w:cs="メイリオ"/>
          <w:b/>
          <w:sz w:val="24"/>
          <w:szCs w:val="24"/>
        </w:rPr>
      </w:pPr>
      <w:r>
        <w:rPr>
          <w:rFonts w:ascii="メイリオ" w:eastAsia="メイリオ" w:hAnsi="メイリオ" w:cs="メイリオ" w:hint="eastAsia"/>
          <w:b/>
          <w:sz w:val="24"/>
          <w:szCs w:val="24"/>
        </w:rPr>
        <w:t>３</w:t>
      </w:r>
      <w:r w:rsidR="004D4445" w:rsidRPr="004D4445">
        <w:rPr>
          <w:rFonts w:ascii="メイリオ" w:eastAsia="メイリオ" w:hAnsi="メイリオ" w:cs="メイリオ" w:hint="eastAsia"/>
          <w:b/>
          <w:sz w:val="24"/>
          <w:szCs w:val="24"/>
        </w:rPr>
        <w:t xml:space="preserve">　提案の理由</w:t>
      </w:r>
    </w:p>
    <w:p w:rsidR="006E39EF" w:rsidRDefault="00320482" w:rsidP="007B533E">
      <w:pPr>
        <w:spacing w:line="400" w:lineRule="exact"/>
        <w:ind w:leftChars="100" w:left="202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○ラウンドテーブル</w:t>
      </w:r>
      <w:r w:rsidR="005E2A62">
        <w:rPr>
          <w:rFonts w:ascii="メイリオ" w:eastAsia="メイリオ" w:hAnsi="メイリオ" w:cs="メイリオ" w:hint="eastAsia"/>
          <w:sz w:val="24"/>
          <w:szCs w:val="24"/>
        </w:rPr>
        <w:t>を</w:t>
      </w:r>
      <w:r>
        <w:rPr>
          <w:rFonts w:ascii="メイリオ" w:eastAsia="メイリオ" w:hAnsi="メイリオ" w:cs="メイリオ" w:hint="eastAsia"/>
          <w:sz w:val="24"/>
          <w:szCs w:val="24"/>
        </w:rPr>
        <w:t>設置</w:t>
      </w:r>
      <w:r w:rsidR="005E2A62">
        <w:rPr>
          <w:rFonts w:ascii="メイリオ" w:eastAsia="メイリオ" w:hAnsi="メイリオ" w:cs="メイリオ" w:hint="eastAsia"/>
          <w:sz w:val="24"/>
          <w:szCs w:val="24"/>
        </w:rPr>
        <w:t>し</w:t>
      </w:r>
      <w:r w:rsidR="006E39EF">
        <w:rPr>
          <w:rFonts w:ascii="メイリオ" w:eastAsia="メイリオ" w:hAnsi="メイリオ" w:cs="メイリオ" w:hint="eastAsia"/>
          <w:sz w:val="24"/>
          <w:szCs w:val="24"/>
        </w:rPr>
        <w:t>、</w:t>
      </w:r>
    </w:p>
    <w:p w:rsidR="00320482" w:rsidRDefault="006E39EF" w:rsidP="007B533E">
      <w:pPr>
        <w:spacing w:line="400" w:lineRule="exact"/>
        <w:ind w:leftChars="100" w:left="202" w:firstLineChars="200" w:firstLine="465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・</w:t>
      </w:r>
      <w:r w:rsidR="00320482">
        <w:rPr>
          <w:rFonts w:ascii="メイリオ" w:eastAsia="メイリオ" w:hAnsi="メイリオ" w:cs="メイリオ" w:hint="eastAsia"/>
          <w:sz w:val="24"/>
          <w:szCs w:val="24"/>
        </w:rPr>
        <w:t>遊びを踏まえた非認知能力の向上</w:t>
      </w:r>
    </w:p>
    <w:p w:rsidR="00320482" w:rsidRDefault="00320482" w:rsidP="007B533E">
      <w:pPr>
        <w:spacing w:line="400" w:lineRule="exact"/>
        <w:ind w:leftChars="100" w:left="202" w:firstLineChars="200" w:firstLine="465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・学びを踏まえた認知能力の向上</w:t>
      </w:r>
    </w:p>
    <w:p w:rsidR="00320482" w:rsidRDefault="005E2A62" w:rsidP="007B533E">
      <w:pPr>
        <w:spacing w:line="400" w:lineRule="exact"/>
        <w:ind w:leftChars="100" w:left="202" w:firstLineChars="100" w:firstLine="232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など</w:t>
      </w:r>
      <w:r w:rsidR="00320482">
        <w:rPr>
          <w:rFonts w:ascii="メイリオ" w:eastAsia="メイリオ" w:hAnsi="メイリオ" w:cs="メイリオ" w:hint="eastAsia"/>
          <w:sz w:val="24"/>
          <w:szCs w:val="24"/>
        </w:rPr>
        <w:t>取組み内容に関する</w:t>
      </w:r>
      <w:r w:rsidR="00247627" w:rsidRPr="004D4445">
        <w:rPr>
          <w:rFonts w:ascii="メイリオ" w:eastAsia="メイリオ" w:hAnsi="メイリオ" w:cs="メイリオ" w:hint="eastAsia"/>
          <w:sz w:val="24"/>
          <w:szCs w:val="24"/>
        </w:rPr>
        <w:t>様々な事例を検討</w:t>
      </w:r>
      <w:r w:rsidR="00320482">
        <w:rPr>
          <w:rFonts w:ascii="メイリオ" w:eastAsia="メイリオ" w:hAnsi="メイリオ" w:cs="メイリオ" w:hint="eastAsia"/>
          <w:sz w:val="24"/>
          <w:szCs w:val="24"/>
        </w:rPr>
        <w:t>することで、</w:t>
      </w:r>
      <w:r w:rsidR="006E39EF">
        <w:rPr>
          <w:rFonts w:ascii="メイリオ" w:eastAsia="メイリオ" w:hAnsi="メイリオ" w:cs="メイリオ" w:hint="eastAsia"/>
          <w:sz w:val="24"/>
          <w:szCs w:val="24"/>
        </w:rPr>
        <w:t>事例</w:t>
      </w:r>
      <w:r w:rsidR="00320482">
        <w:rPr>
          <w:rFonts w:ascii="メイリオ" w:eastAsia="メイリオ" w:hAnsi="メイリオ" w:cs="メイリオ" w:hint="eastAsia"/>
          <w:sz w:val="24"/>
          <w:szCs w:val="24"/>
        </w:rPr>
        <w:t>共有が可能</w:t>
      </w:r>
      <w:r w:rsidR="006E39EF">
        <w:rPr>
          <w:rFonts w:ascii="メイリオ" w:eastAsia="メイリオ" w:hAnsi="メイリオ" w:cs="メイリオ" w:hint="eastAsia"/>
          <w:sz w:val="24"/>
          <w:szCs w:val="24"/>
        </w:rPr>
        <w:t>となる</w:t>
      </w:r>
      <w:r w:rsidR="007B533E">
        <w:rPr>
          <w:rFonts w:ascii="メイリオ" w:eastAsia="メイリオ" w:hAnsi="メイリオ" w:cs="メイリオ" w:hint="eastAsia"/>
          <w:sz w:val="24"/>
          <w:szCs w:val="24"/>
        </w:rPr>
        <w:t>。</w:t>
      </w:r>
    </w:p>
    <w:p w:rsidR="00320482" w:rsidRPr="006E39EF" w:rsidRDefault="00320482" w:rsidP="00320482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:rsidR="005E2A62" w:rsidRDefault="00320482" w:rsidP="007B533E">
      <w:pPr>
        <w:spacing w:line="400" w:lineRule="exact"/>
        <w:ind w:firstLineChars="100" w:firstLine="232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○</w:t>
      </w:r>
      <w:r w:rsidR="006E39EF">
        <w:rPr>
          <w:rFonts w:ascii="メイリオ" w:eastAsia="メイリオ" w:hAnsi="メイリオ" w:cs="メイリオ" w:hint="eastAsia"/>
          <w:sz w:val="24"/>
          <w:szCs w:val="24"/>
        </w:rPr>
        <w:t>事例</w:t>
      </w:r>
      <w:r>
        <w:rPr>
          <w:rFonts w:ascii="メイリオ" w:eastAsia="メイリオ" w:hAnsi="メイリオ" w:cs="メイリオ" w:hint="eastAsia"/>
          <w:sz w:val="24"/>
          <w:szCs w:val="24"/>
        </w:rPr>
        <w:t>を現場に持ち帰り</w:t>
      </w:r>
      <w:r w:rsidR="006E39EF">
        <w:rPr>
          <w:rFonts w:ascii="メイリオ" w:eastAsia="メイリオ" w:hAnsi="メイリオ" w:cs="メイリオ" w:hint="eastAsia"/>
          <w:sz w:val="24"/>
          <w:szCs w:val="24"/>
        </w:rPr>
        <w:t>実践することで、取組みに</w:t>
      </w:r>
      <w:r w:rsidR="00247627" w:rsidRPr="004D4445">
        <w:rPr>
          <w:rFonts w:ascii="メイリオ" w:eastAsia="メイリオ" w:hAnsi="メイリオ" w:cs="メイリオ" w:hint="eastAsia"/>
          <w:sz w:val="24"/>
          <w:szCs w:val="24"/>
        </w:rPr>
        <w:t>磨き</w:t>
      </w:r>
      <w:r w:rsidR="006E39EF">
        <w:rPr>
          <w:rFonts w:ascii="メイリオ" w:eastAsia="メイリオ" w:hAnsi="メイリオ" w:cs="メイリオ" w:hint="eastAsia"/>
          <w:sz w:val="24"/>
          <w:szCs w:val="24"/>
        </w:rPr>
        <w:t>がかかり</w:t>
      </w:r>
      <w:r w:rsidR="00247627" w:rsidRPr="004D4445">
        <w:rPr>
          <w:rFonts w:ascii="メイリオ" w:eastAsia="メイリオ" w:hAnsi="メイリオ" w:cs="メイリオ" w:hint="eastAsia"/>
          <w:sz w:val="24"/>
          <w:szCs w:val="24"/>
        </w:rPr>
        <w:t>、</w:t>
      </w:r>
      <w:r w:rsidR="006E39EF">
        <w:rPr>
          <w:rFonts w:ascii="メイリオ" w:eastAsia="メイリオ" w:hAnsi="メイリオ" w:cs="メイリオ" w:hint="eastAsia"/>
          <w:sz w:val="24"/>
          <w:szCs w:val="24"/>
        </w:rPr>
        <w:t>結果として、</w:t>
      </w:r>
    </w:p>
    <w:p w:rsidR="00247627" w:rsidRPr="004D4445" w:rsidRDefault="00247627" w:rsidP="007B533E">
      <w:pPr>
        <w:spacing w:line="400" w:lineRule="exact"/>
        <w:ind w:firstLineChars="200" w:firstLine="465"/>
        <w:rPr>
          <w:rFonts w:ascii="メイリオ" w:eastAsia="メイリオ" w:hAnsi="メイリオ" w:cs="メイリオ"/>
          <w:sz w:val="24"/>
          <w:szCs w:val="24"/>
        </w:rPr>
      </w:pPr>
      <w:r w:rsidRPr="004D4445">
        <w:rPr>
          <w:rFonts w:ascii="メイリオ" w:eastAsia="メイリオ" w:hAnsi="メイリオ" w:cs="メイリオ" w:hint="eastAsia"/>
          <w:sz w:val="24"/>
          <w:szCs w:val="24"/>
        </w:rPr>
        <w:t>就学前教育等の底上げに</w:t>
      </w:r>
      <w:r w:rsidR="00320482">
        <w:rPr>
          <w:rFonts w:ascii="メイリオ" w:eastAsia="メイリオ" w:hAnsi="メイリオ" w:cs="メイリオ" w:hint="eastAsia"/>
          <w:sz w:val="24"/>
          <w:szCs w:val="24"/>
        </w:rPr>
        <w:t>つなげていくことが可能</w:t>
      </w:r>
      <w:r w:rsidR="006E39EF">
        <w:rPr>
          <w:rFonts w:ascii="メイリオ" w:eastAsia="メイリオ" w:hAnsi="メイリオ" w:cs="メイリオ" w:hint="eastAsia"/>
          <w:sz w:val="24"/>
          <w:szCs w:val="24"/>
        </w:rPr>
        <w:t>となる</w:t>
      </w:r>
      <w:r w:rsidR="007B533E">
        <w:rPr>
          <w:rFonts w:ascii="メイリオ" w:eastAsia="メイリオ" w:hAnsi="メイリオ" w:cs="メイリオ" w:hint="eastAsia"/>
          <w:sz w:val="24"/>
          <w:szCs w:val="24"/>
        </w:rPr>
        <w:t>。</w:t>
      </w:r>
    </w:p>
    <w:p w:rsidR="00320482" w:rsidRPr="00320482" w:rsidRDefault="00320482" w:rsidP="00CF72FB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:rsidR="00EF6294" w:rsidRDefault="006E39EF" w:rsidP="007B533E">
      <w:pPr>
        <w:spacing w:line="400" w:lineRule="exact"/>
        <w:ind w:leftChars="100" w:left="202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○</w:t>
      </w:r>
      <w:r w:rsidR="00EF6294">
        <w:rPr>
          <w:rFonts w:ascii="メイリオ" w:eastAsia="メイリオ" w:hAnsi="メイリオ" w:cs="メイリオ" w:hint="eastAsia"/>
          <w:sz w:val="24"/>
          <w:szCs w:val="24"/>
        </w:rPr>
        <w:t>また、</w:t>
      </w:r>
      <w:r w:rsidR="00247627" w:rsidRPr="004D4445">
        <w:rPr>
          <w:rFonts w:ascii="メイリオ" w:eastAsia="メイリオ" w:hAnsi="メイリオ" w:cs="メイリオ" w:hint="eastAsia"/>
          <w:sz w:val="24"/>
          <w:szCs w:val="24"/>
        </w:rPr>
        <w:t>要領・指針等で定められている内容を確実に遵守することで</w:t>
      </w:r>
      <w:r>
        <w:rPr>
          <w:rFonts w:ascii="メイリオ" w:eastAsia="メイリオ" w:hAnsi="メイリオ" w:cs="メイリオ" w:hint="eastAsia"/>
          <w:sz w:val="24"/>
          <w:szCs w:val="24"/>
        </w:rPr>
        <w:t>、</w:t>
      </w:r>
      <w:r w:rsidR="00247627" w:rsidRPr="004D4445">
        <w:rPr>
          <w:rFonts w:ascii="メイリオ" w:eastAsia="メイリオ" w:hAnsi="メイリオ" w:cs="メイリオ" w:hint="eastAsia"/>
          <w:sz w:val="24"/>
          <w:szCs w:val="24"/>
        </w:rPr>
        <w:t>基本的な</w:t>
      </w:r>
    </w:p>
    <w:p w:rsidR="006E39EF" w:rsidRDefault="00247627" w:rsidP="007B533E">
      <w:pPr>
        <w:spacing w:line="400" w:lineRule="exact"/>
        <w:ind w:leftChars="100" w:left="202" w:firstLineChars="100" w:firstLine="232"/>
        <w:rPr>
          <w:rFonts w:ascii="メイリオ" w:eastAsia="メイリオ" w:hAnsi="メイリオ" w:cs="メイリオ"/>
          <w:sz w:val="24"/>
          <w:szCs w:val="24"/>
        </w:rPr>
      </w:pPr>
      <w:r w:rsidRPr="004D4445">
        <w:rPr>
          <w:rFonts w:ascii="メイリオ" w:eastAsia="メイリオ" w:hAnsi="メイリオ" w:cs="メイリオ" w:hint="eastAsia"/>
          <w:sz w:val="24"/>
          <w:szCs w:val="24"/>
        </w:rPr>
        <w:t>内容の</w:t>
      </w:r>
      <w:r w:rsidR="006E39EF">
        <w:rPr>
          <w:rFonts w:ascii="メイリオ" w:eastAsia="メイリオ" w:hAnsi="メイリオ" w:cs="メイリオ" w:hint="eastAsia"/>
          <w:sz w:val="24"/>
          <w:szCs w:val="24"/>
        </w:rPr>
        <w:t>平準化を図ることが可能となる</w:t>
      </w:r>
      <w:r w:rsidR="007B533E">
        <w:rPr>
          <w:rFonts w:ascii="メイリオ" w:eastAsia="メイリオ" w:hAnsi="メイリオ" w:cs="メイリオ" w:hint="eastAsia"/>
          <w:sz w:val="24"/>
          <w:szCs w:val="24"/>
        </w:rPr>
        <w:t>。</w:t>
      </w:r>
    </w:p>
    <w:p w:rsidR="006E39EF" w:rsidRDefault="006E39EF" w:rsidP="006E39EF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:rsidR="00247627" w:rsidRPr="004D4445" w:rsidRDefault="006E39EF" w:rsidP="007B533E">
      <w:pPr>
        <w:spacing w:line="400" w:lineRule="exact"/>
        <w:ind w:leftChars="100" w:left="434" w:hangingChars="100" w:hanging="232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○加えて、基本となる取組みに</w:t>
      </w:r>
      <w:r w:rsidR="00247627" w:rsidRPr="004D4445">
        <w:rPr>
          <w:rFonts w:ascii="メイリオ" w:eastAsia="メイリオ" w:hAnsi="メイリオ" w:cs="メイリオ" w:hint="eastAsia"/>
          <w:sz w:val="24"/>
          <w:szCs w:val="24"/>
        </w:rPr>
        <w:t>個性のある取組みを上積みすることで、</w:t>
      </w:r>
      <w:r>
        <w:rPr>
          <w:rFonts w:ascii="メイリオ" w:eastAsia="メイリオ" w:hAnsi="メイリオ" w:cs="メイリオ" w:hint="eastAsia"/>
          <w:sz w:val="24"/>
          <w:szCs w:val="24"/>
        </w:rPr>
        <w:t>本市の特性も含め、公民を挙げて</w:t>
      </w:r>
      <w:r w:rsidR="00247627" w:rsidRPr="004D4445">
        <w:rPr>
          <w:rFonts w:ascii="メイリオ" w:eastAsia="メイリオ" w:hAnsi="メイリオ" w:cs="メイリオ" w:hint="eastAsia"/>
          <w:sz w:val="24"/>
          <w:szCs w:val="24"/>
        </w:rPr>
        <w:t>就学前教育等</w:t>
      </w:r>
      <w:r w:rsidR="00EF6294">
        <w:rPr>
          <w:rFonts w:ascii="メイリオ" w:eastAsia="メイリオ" w:hAnsi="メイリオ" w:cs="メイリオ" w:hint="eastAsia"/>
          <w:sz w:val="24"/>
          <w:szCs w:val="24"/>
        </w:rPr>
        <w:t>の質の向上等を図ることが</w:t>
      </w:r>
      <w:r>
        <w:rPr>
          <w:rFonts w:ascii="メイリオ" w:eastAsia="メイリオ" w:hAnsi="メイリオ" w:cs="メイリオ" w:hint="eastAsia"/>
          <w:sz w:val="24"/>
          <w:szCs w:val="24"/>
        </w:rPr>
        <w:t>可能となる</w:t>
      </w:r>
    </w:p>
    <w:p w:rsidR="00247627" w:rsidRPr="007B533E" w:rsidRDefault="00247627" w:rsidP="00CF72FB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:rsidR="00247627" w:rsidRPr="004D4445" w:rsidRDefault="00306213" w:rsidP="007B533E">
      <w:pPr>
        <w:spacing w:line="400" w:lineRule="exact"/>
        <w:ind w:left="232" w:hangingChars="100" w:hanging="232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⇒ラウンドテーブルを設置し、このような取組みを行うことで、</w:t>
      </w:r>
      <w:r w:rsidR="00EF6294">
        <w:rPr>
          <w:rFonts w:ascii="メイリオ" w:eastAsia="メイリオ" w:hAnsi="メイリオ" w:cs="メイリオ" w:hint="eastAsia"/>
          <w:sz w:val="24"/>
          <w:szCs w:val="24"/>
        </w:rPr>
        <w:t>施設のあり方や運営形態が変化しても、</w:t>
      </w:r>
      <w:r>
        <w:rPr>
          <w:rFonts w:ascii="メイリオ" w:eastAsia="メイリオ" w:hAnsi="メイリオ" w:cs="メイリオ" w:hint="eastAsia"/>
          <w:sz w:val="24"/>
          <w:szCs w:val="24"/>
        </w:rPr>
        <w:t>目標等を設定する以上に、</w:t>
      </w:r>
      <w:r w:rsidR="00247627" w:rsidRPr="004D4445">
        <w:rPr>
          <w:rFonts w:ascii="メイリオ" w:eastAsia="メイリオ" w:hAnsi="メイリオ" w:cs="メイリオ" w:hint="eastAsia"/>
          <w:sz w:val="24"/>
          <w:szCs w:val="24"/>
        </w:rPr>
        <w:t>市全体の就学前教育等</w:t>
      </w:r>
      <w:r w:rsidR="00EF6294">
        <w:rPr>
          <w:rFonts w:ascii="メイリオ" w:eastAsia="メイリオ" w:hAnsi="メイリオ" w:cs="メイリオ" w:hint="eastAsia"/>
          <w:sz w:val="24"/>
          <w:szCs w:val="24"/>
        </w:rPr>
        <w:t>の質の向上等に係る</w:t>
      </w:r>
      <w:r w:rsidR="00247627" w:rsidRPr="004D4445">
        <w:rPr>
          <w:rFonts w:ascii="メイリオ" w:eastAsia="メイリオ" w:hAnsi="メイリオ" w:cs="メイリオ" w:hint="eastAsia"/>
          <w:sz w:val="24"/>
          <w:szCs w:val="24"/>
        </w:rPr>
        <w:t>様々な取組みに</w:t>
      </w:r>
      <w:r>
        <w:rPr>
          <w:rFonts w:ascii="メイリオ" w:eastAsia="メイリオ" w:hAnsi="メイリオ" w:cs="メイリオ" w:hint="eastAsia"/>
          <w:sz w:val="24"/>
          <w:szCs w:val="24"/>
        </w:rPr>
        <w:t>ついて、将来にわたり実効性と柔軟性を持たせることができる。</w:t>
      </w:r>
    </w:p>
    <w:sectPr w:rsidR="00247627" w:rsidRPr="004D4445" w:rsidSect="007B533E">
      <w:headerReference w:type="default" r:id="rId8"/>
      <w:pgSz w:w="11906" w:h="16838" w:code="9"/>
      <w:pgMar w:top="1985" w:right="1701" w:bottom="1701" w:left="1701" w:header="851" w:footer="992" w:gutter="0"/>
      <w:cols w:space="425"/>
      <w:docGrid w:type="linesAndChars" w:linePitch="337" w:charSpace="-15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4C3" w:rsidRDefault="00A864C3" w:rsidP="007B0927">
      <w:r>
        <w:separator/>
      </w:r>
    </w:p>
  </w:endnote>
  <w:endnote w:type="continuationSeparator" w:id="0">
    <w:p w:rsidR="00A864C3" w:rsidRDefault="00A864C3" w:rsidP="007B0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4C3" w:rsidRDefault="00A864C3" w:rsidP="007B0927">
      <w:r>
        <w:separator/>
      </w:r>
    </w:p>
  </w:footnote>
  <w:footnote w:type="continuationSeparator" w:id="0">
    <w:p w:rsidR="00A864C3" w:rsidRDefault="00A864C3" w:rsidP="007B0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33E" w:rsidRPr="007B533E" w:rsidRDefault="007B533E" w:rsidP="007B533E">
    <w:pPr>
      <w:pStyle w:val="a5"/>
      <w:jc w:val="right"/>
      <w:rPr>
        <w:rFonts w:asciiTheme="majorEastAsia" w:eastAsiaTheme="majorEastAsia" w:hAnsiTheme="majorEastAsia"/>
        <w:sz w:val="28"/>
        <w:szCs w:val="28"/>
        <w:bdr w:val="single" w:sz="4" w:space="0" w:color="auto"/>
      </w:rPr>
    </w:pPr>
    <w:r w:rsidRPr="007B533E">
      <w:rPr>
        <w:rFonts w:asciiTheme="majorEastAsia" w:eastAsiaTheme="majorEastAsia" w:hAnsiTheme="majorEastAsia" w:hint="eastAsia"/>
        <w:sz w:val="28"/>
        <w:szCs w:val="28"/>
        <w:bdr w:val="single" w:sz="4" w:space="0" w:color="auto"/>
      </w:rPr>
      <w:t>資料１－１</w:t>
    </w:r>
  </w:p>
  <w:p w:rsidR="007B533E" w:rsidRDefault="007B533E">
    <w:pPr>
      <w:pStyle w:val="a5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25-029MBG">
    <w15:presenceInfo w15:providerId="AD" w15:userId="S-1-5-21-1242993077-116642084-2021514049-23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trackRevisions/>
  <w:defaultTabStop w:val="840"/>
  <w:drawingGridHorizontalSpacing w:val="101"/>
  <w:drawingGridVerticalSpacing w:val="33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627"/>
    <w:rsid w:val="00034441"/>
    <w:rsid w:val="001D0E47"/>
    <w:rsid w:val="001D5691"/>
    <w:rsid w:val="001F74BF"/>
    <w:rsid w:val="00247627"/>
    <w:rsid w:val="00306213"/>
    <w:rsid w:val="00320482"/>
    <w:rsid w:val="004D0ACC"/>
    <w:rsid w:val="004D4445"/>
    <w:rsid w:val="005E2A62"/>
    <w:rsid w:val="006E39EF"/>
    <w:rsid w:val="007B0927"/>
    <w:rsid w:val="007B533E"/>
    <w:rsid w:val="00865795"/>
    <w:rsid w:val="00A864C3"/>
    <w:rsid w:val="00B15CEC"/>
    <w:rsid w:val="00C03924"/>
    <w:rsid w:val="00CF72FB"/>
    <w:rsid w:val="00E07CDF"/>
    <w:rsid w:val="00E2517E"/>
    <w:rsid w:val="00EF6294"/>
    <w:rsid w:val="00F9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2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629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B09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B0927"/>
  </w:style>
  <w:style w:type="paragraph" w:styleId="a7">
    <w:name w:val="footer"/>
    <w:basedOn w:val="a"/>
    <w:link w:val="a8"/>
    <w:uiPriority w:val="99"/>
    <w:unhideWhenUsed/>
    <w:rsid w:val="007B09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B0927"/>
  </w:style>
  <w:style w:type="paragraph" w:styleId="a9">
    <w:name w:val="Revision"/>
    <w:hidden/>
    <w:uiPriority w:val="99"/>
    <w:semiHidden/>
    <w:rsid w:val="004D0A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2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629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B09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B0927"/>
  </w:style>
  <w:style w:type="paragraph" w:styleId="a7">
    <w:name w:val="footer"/>
    <w:basedOn w:val="a"/>
    <w:link w:val="a8"/>
    <w:uiPriority w:val="99"/>
    <w:unhideWhenUsed/>
    <w:rsid w:val="007B09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B0927"/>
  </w:style>
  <w:style w:type="paragraph" w:styleId="a9">
    <w:name w:val="Revision"/>
    <w:hidden/>
    <w:uiPriority w:val="99"/>
    <w:semiHidden/>
    <w:rsid w:val="004D0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F2ABB-D213-4320-912C-89CBAFBED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H25-029MBG</dc:creator>
  <cp:keywords/>
  <dc:description/>
  <cp:lastModifiedBy>阪南市役所</cp:lastModifiedBy>
  <cp:revision>18</cp:revision>
  <dcterms:created xsi:type="dcterms:W3CDTF">2018-02-16T03:46:00Z</dcterms:created>
  <dcterms:modified xsi:type="dcterms:W3CDTF">2018-06-12T03:48:00Z</dcterms:modified>
</cp:coreProperties>
</file>