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5"/>
        <w:gridCol w:w="2861"/>
        <w:gridCol w:w="2976"/>
      </w:tblGrid>
      <w:tr>
        <w:trPr>
          <w:trHeight w:val="400" w:hRule="atLeast"/>
        </w:trPr>
        <w:tc>
          <w:tcPr>
            <w:tcW w:w="907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明朝"/>
              </w:rPr>
            </w:pPr>
            <w:r>
              <w:rPr>
                <w:rFonts w:hint="eastAsia" w:ascii="ＭＳ ゴシック" w:hAnsi="ＭＳ ゴシック" w:eastAsia="ＭＳ ゴシック"/>
              </w:rPr>
              <w:t>認定権者記載欄</w:t>
            </w:r>
          </w:p>
        </w:tc>
      </w:tr>
      <w:tr>
        <w:trPr>
          <w:trHeight w:val="238" w:hRule="atLeast"/>
        </w:trPr>
        <w:tc>
          <w:tcPr>
            <w:tcW w:w="323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86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9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r>
        <w:trPr>
          <w:trHeight w:val="273" w:hRule="atLeast"/>
        </w:trPr>
        <w:tc>
          <w:tcPr>
            <w:tcW w:w="323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8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9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907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2"/>
      </w:tblGrid>
      <w:tr>
        <w:trPr>
          <w:trHeight w:val="11271" w:hRule="atLeast"/>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阪南市長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4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jc w:val="left"/>
              <w:rPr>
                <w:rFonts w:hint="default"/>
              </w:rPr>
            </w:pPr>
            <w:r>
              <w:rPr>
                <w:rFonts w:hint="eastAsia"/>
              </w:rPr>
              <w:t>（表</w:t>
            </w:r>
            <w:r>
              <w:rPr>
                <w:rFonts w:hint="eastAsia"/>
              </w:rPr>
              <w:t>)</w:t>
            </w:r>
          </w:p>
          <w:tbl>
            <w:tblPr>
              <w:tblStyle w:val="25"/>
              <w:tblW w:w="0" w:type="auto"/>
              <w:tblInd w:w="0" w:type="dxa"/>
              <w:tblLayout w:type="fixed"/>
              <w:tblLook w:firstRow="1" w:lastRow="0" w:firstColumn="1" w:lastColumn="0" w:noHBand="0" w:noVBand="1" w:val="04A0"/>
            </w:tblPr>
            <w:tblGrid>
              <w:gridCol w:w="2897"/>
              <w:gridCol w:w="2897"/>
              <w:gridCol w:w="2897"/>
            </w:tblGrid>
            <w:tr>
              <w:trPr/>
              <w:tc>
                <w:tcPr>
                  <w:tcW w:w="2897"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eastAsia"/>
                    </w:rPr>
                  </w:pPr>
                </w:p>
              </w:tc>
              <w:tc>
                <w:tcPr>
                  <w:tcW w:w="2897"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897" w:type="dxa"/>
                  <w:vAlign w:val="top"/>
                </w:tcPr>
                <w:p>
                  <w:pPr>
                    <w:pStyle w:val="0"/>
                    <w:rPr>
                      <w:rFonts w:hint="eastAsia"/>
                    </w:rPr>
                  </w:pPr>
                </w:p>
              </w:tc>
            </w:tr>
            <w:tr>
              <w:trPr/>
              <w:tc>
                <w:tcPr>
                  <w:tcW w:w="2897"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bl>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themeColor="text1"/>
              </w:rPr>
              <w:t>阪</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企</w:t>
            </w:r>
            <w:bookmarkStart w:id="0" w:name="_GoBack"/>
            <w:bookmarkEnd w:id="0"/>
            <w:r>
              <w:rPr>
                <w:rFonts w:hint="eastAsia" w:ascii="ＭＳ ゴシック" w:hAnsi="ＭＳ ゴシック" w:eastAsia="ＭＳ ゴシック"/>
                <w:color w:val="000000"/>
              </w:rPr>
              <w:t>　第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号</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年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月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rPr>
              <w:t>　認定者名　大阪府阪南市長　上甲　誠　　　印</w:t>
            </w:r>
          </w:p>
        </w:tc>
      </w:tr>
    </w:tbl>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指定業種と非指定業種を兼業している場合であって、全体の売上高等に占める指定事業の売上高等の割合、指定業種及び申請者全体双方の月平均売上高営業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（注２）には、外的要因及び増加している費用を記入する。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9"/>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0"/>
        <w:numPr>
          <w:numId w:val="0"/>
        </w:numPr>
        <w:suppressAutoHyphens w:val="1"/>
        <w:wordWrap w:val="0"/>
        <w:spacing w:line="240" w:lineRule="exact"/>
        <w:ind w:left="394"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市町村長又は特別区長から認定を受けた日から３０日以内に金融機関又は信用保証協会</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に対して、保証の申込みを行うことが必要です。</w:t>
      </w:r>
    </w:p>
    <w:p>
      <w:pPr>
        <w:pStyle w:val="0"/>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kern w:val="0"/>
        </w:rPr>
      </w:pP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（申請書ハ－②の添付書類）</w:t>
      </w:r>
    </w:p>
    <w:p>
      <w:pPr>
        <w:pStyle w:val="0"/>
        <w:widowControl w:val="1"/>
        <w:jc w:val="right"/>
        <w:rPr>
          <w:rFonts w:hint="default" w:ascii="ＭＳ ゴシック" w:hAnsi="ＭＳ ゴシック" w:eastAsia="ＭＳ ゴシック"/>
          <w:sz w:val="24"/>
        </w:rPr>
      </w:pPr>
    </w:p>
    <w:p>
      <w:pPr>
        <w:pStyle w:val="0"/>
        <w:widowControl w:val="1"/>
        <w:spacing w:line="32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売上高計算表</w:t>
      </w:r>
    </w:p>
    <w:p>
      <w:pPr>
        <w:pStyle w:val="0"/>
        <w:widowControl w:val="1"/>
        <w:spacing w:line="32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指定業種と非指定業種を兼業している方</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98"/>
        <w:gridCol w:w="3083"/>
        <w:gridCol w:w="3105"/>
      </w:tblGrid>
      <w:tr>
        <w:trPr/>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50" w:hRule="atLeast"/>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ind w:firstLine="480" w:firstLineChars="200"/>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全体の売上高</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208" w:leftChars="-99" w:right="-273" w:rightChars="-130" w:firstLineChars="0"/>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2"/>
        </w:rPr>
        <w:t>　</w:t>
      </w:r>
      <w:r>
        <w:rPr>
          <w:rFonts w:hint="eastAsia" w:ascii="ＭＳ ゴシック" w:hAnsi="ＭＳ ゴシック" w:eastAsia="ＭＳ ゴシック"/>
          <w:w w:val="90"/>
          <w:sz w:val="22"/>
        </w:rPr>
        <w:t>※業種欄には、営んでいる事業について</w:t>
      </w:r>
      <w:r>
        <w:rPr>
          <w:rFonts w:hint="eastAsia" w:ascii="ＭＳ ゴシック" w:hAnsi="ＭＳ ゴシック" w:eastAsia="ＭＳ ゴシック"/>
          <w:color w:val="000000"/>
          <w:spacing w:val="16"/>
          <w:w w:val="90"/>
          <w:kern w:val="0"/>
          <w:sz w:val="22"/>
        </w:rPr>
        <w:t>日本標準産業分類の細分類で記載してください。</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w w:val="90"/>
          <w:sz w:val="24"/>
        </w:rPr>
      </w:pPr>
      <w:r>
        <w:rPr>
          <w:rFonts w:hint="eastAsia" w:ascii="ＭＳ ゴシック" w:hAnsi="ＭＳ ゴシック" w:eastAsia="ＭＳ ゴシック"/>
          <w:color w:val="000000"/>
          <w:spacing w:val="16"/>
          <w:w w:val="90"/>
          <w:kern w:val="0"/>
          <w:sz w:val="24"/>
        </w:rPr>
        <w:t>表２：最近３か月間の月平均売上高営業利益率（小数点第</w:t>
      </w:r>
      <w:r>
        <w:rPr>
          <w:rFonts w:hint="eastAsia" w:ascii="ＭＳ ゴシック" w:hAnsi="ＭＳ ゴシック" w:eastAsia="ＭＳ ゴシック"/>
          <w:color w:val="000000"/>
          <w:spacing w:val="16"/>
          <w:w w:val="90"/>
          <w:kern w:val="0"/>
          <w:sz w:val="24"/>
        </w:rPr>
        <w:t>2</w:t>
      </w:r>
      <w:r>
        <w:rPr>
          <w:rFonts w:hint="eastAsia" w:ascii="ＭＳ ゴシック" w:hAnsi="ＭＳ ゴシック" w:eastAsia="ＭＳ ゴシック"/>
          <w:color w:val="000000"/>
          <w:spacing w:val="16"/>
          <w:w w:val="90"/>
          <w:kern w:val="0"/>
          <w:sz w:val="24"/>
        </w:rPr>
        <w:t>位以下切り捨て）</w:t>
      </w:r>
    </w:p>
    <w:tbl>
      <w:tblPr>
        <w:tblStyle w:val="11"/>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9"/>
        <w:gridCol w:w="1997"/>
        <w:gridCol w:w="1994"/>
        <w:gridCol w:w="1892"/>
        <w:gridCol w:w="1823"/>
      </w:tblGrid>
      <w:tr>
        <w:trPr/>
        <w:tc>
          <w:tcPr>
            <w:tcW w:w="1360" w:type="dxa"/>
            <w:shd w:val="clear" w:color="auto" w:fill="auto"/>
            <w:vAlign w:val="top"/>
          </w:tcPr>
          <w:p>
            <w:pPr>
              <w:pStyle w:val="0"/>
              <w:spacing w:line="240" w:lineRule="exact"/>
              <w:rPr>
                <w:rFonts w:hint="eastAsia" w:ascii="ＭＳ ゴシック" w:hAnsi="ＭＳ ゴシック" w:eastAsia="ＭＳ ゴシック"/>
                <w:sz w:val="24"/>
              </w:rPr>
            </w:pPr>
          </w:p>
        </w:tc>
        <w:tc>
          <w:tcPr>
            <w:tcW w:w="1999" w:type="dxa"/>
            <w:shd w:val="clear" w:color="auto" w:fill="auto"/>
            <w:vAlign w:val="top"/>
          </w:tcPr>
          <w:p>
            <w:pPr>
              <w:pStyle w:val="0"/>
              <w:tabs>
                <w:tab w:val="left" w:leader="none" w:pos="1338"/>
              </w:tabs>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996" w:type="dxa"/>
            <w:shd w:val="clear" w:color="auto" w:fill="auto"/>
            <w:vAlign w:val="top"/>
          </w:tcPr>
          <w:p>
            <w:pPr>
              <w:pStyle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893" w:type="dxa"/>
            <w:shd w:val="clear" w:color="auto" w:fill="auto"/>
            <w:vAlign w:val="top"/>
          </w:tcPr>
          <w:p>
            <w:pPr>
              <w:pStyle w:val="0"/>
              <w:widowControl w:val="1"/>
              <w:wordWrap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825" w:type="dxa"/>
            <w:shd w:val="clear" w:color="auto" w:fill="auto"/>
            <w:vAlign w:val="top"/>
          </w:tcPr>
          <w:p>
            <w:pPr>
              <w:pStyle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合計</w:t>
            </w:r>
          </w:p>
        </w:tc>
      </w:tr>
      <w:tr>
        <w:trPr>
          <w:trHeight w:val="377" w:hRule="atLeast"/>
        </w:trPr>
        <w:tc>
          <w:tcPr>
            <w:tcW w:w="1360" w:type="dxa"/>
            <w:shd w:val="clear" w:color="auto" w:fill="auto"/>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指定業種の営業利益</w:t>
            </w:r>
          </w:p>
        </w:tc>
        <w:tc>
          <w:tcPr>
            <w:tcW w:w="1999"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a1</w:t>
            </w:r>
            <w:r>
              <w:rPr>
                <w:rFonts w:hint="eastAsia" w:ascii="ＭＳ ゴシック" w:hAnsi="ＭＳ ゴシック" w:eastAsia="ＭＳ ゴシック"/>
              </w:rPr>
              <w:t>　　　　　円</w:t>
            </w:r>
          </w:p>
        </w:tc>
      </w:tr>
      <w:tr>
        <w:trPr/>
        <w:tc>
          <w:tcPr>
            <w:tcW w:w="1360" w:type="dxa"/>
            <w:shd w:val="clear" w:color="auto" w:fill="auto"/>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指定業種の売上高</w:t>
            </w:r>
          </w:p>
        </w:tc>
        <w:tc>
          <w:tcPr>
            <w:tcW w:w="1999"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 xml:space="preserve">a2          </w:t>
            </w:r>
            <w:r>
              <w:rPr>
                <w:rFonts w:hint="eastAsia" w:ascii="ＭＳ ゴシック" w:hAnsi="ＭＳ ゴシック" w:eastAsia="ＭＳ ゴシック"/>
              </w:rPr>
              <w:t>円</w:t>
            </w:r>
          </w:p>
        </w:tc>
      </w:tr>
      <w:tr>
        <w:trPr/>
        <w:tc>
          <w:tcPr>
            <w:tcW w:w="1360" w:type="dxa"/>
            <w:shd w:val="clear" w:color="auto" w:fill="auto"/>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企業全体の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営業利益</w:t>
            </w:r>
          </w:p>
        </w:tc>
        <w:tc>
          <w:tcPr>
            <w:tcW w:w="1999"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a'1</w:t>
            </w:r>
            <w:r>
              <w:rPr>
                <w:rFonts w:hint="eastAsia" w:ascii="ＭＳ ゴシック" w:hAnsi="ＭＳ ゴシック" w:eastAsia="ＭＳ ゴシック"/>
              </w:rPr>
              <w:t>　　　　　円</w:t>
            </w:r>
          </w:p>
        </w:tc>
      </w:tr>
      <w:tr>
        <w:trPr/>
        <w:tc>
          <w:tcPr>
            <w:tcW w:w="1360" w:type="dxa"/>
            <w:shd w:val="clear" w:color="auto" w:fill="auto"/>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企業全体の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売上高</w:t>
            </w:r>
          </w:p>
        </w:tc>
        <w:tc>
          <w:tcPr>
            <w:tcW w:w="1999"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 xml:space="preserve">a'2          </w:t>
            </w:r>
            <w:r>
              <w:rPr>
                <w:rFonts w:hint="eastAsia" w:ascii="ＭＳ ゴシック" w:hAnsi="ＭＳ ゴシック" w:eastAsia="ＭＳ ゴシック"/>
              </w:rPr>
              <w:t>円</w:t>
            </w:r>
          </w:p>
        </w:tc>
      </w:tr>
      <w:tr>
        <w:trPr/>
        <w:tc>
          <w:tcPr>
            <w:tcW w:w="3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rPr>
              <w:t>最近</w:t>
            </w:r>
            <w:r>
              <w:rPr>
                <w:rFonts w:hint="eastAsia" w:ascii="ＭＳ ゴシック" w:hAnsi="ＭＳ ゴシック" w:eastAsia="ＭＳ ゴシック"/>
              </w:rPr>
              <w:t>3</w:t>
            </w:r>
            <w:r>
              <w:rPr>
                <w:rFonts w:hint="eastAsia" w:ascii="ＭＳ ゴシック" w:hAnsi="ＭＳ ゴシック" w:eastAsia="ＭＳ ゴシック"/>
              </w:rPr>
              <w:t>か月間の指定業種の</w:t>
            </w:r>
          </w:p>
          <w:p>
            <w:pPr>
              <w:pStyle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rPr>
              <w:t>月平均売上高営業利益率</w:t>
            </w:r>
          </w:p>
        </w:tc>
        <w:tc>
          <w:tcPr>
            <w:tcW w:w="38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u w:val="single" w:color="auto"/>
              </w:rPr>
              <w:t>a1</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100</w:t>
            </w:r>
          </w:p>
          <w:p>
            <w:pPr>
              <w:pStyle w:val="0"/>
              <w:spacing w:line="240" w:lineRule="exact"/>
              <w:ind w:right="840" w:rightChars="400"/>
              <w:jc w:val="center"/>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a2</w:t>
            </w:r>
          </w:p>
        </w:tc>
        <w:tc>
          <w:tcPr>
            <w:tcW w:w="1825" w:type="dxa"/>
            <w:shd w:val="clear" w:color="auto" w:fill="auto"/>
            <w:vAlign w:val="top"/>
          </w:tcPr>
          <w:p>
            <w:pPr>
              <w:pStyle w:val="0"/>
              <w:spacing w:line="240" w:lineRule="exact"/>
              <w:ind w:rightChars="0"/>
              <w:jc w:val="right"/>
              <w:rPr>
                <w:rFonts w:hint="eastAsia" w:ascii="ＭＳ ゴシック" w:hAnsi="ＭＳ ゴシック" w:eastAsia="ＭＳ ゴシック"/>
              </w:rPr>
            </w:pPr>
            <w:r>
              <w:rPr>
                <w:rFonts w:hint="eastAsia" w:ascii="ＭＳ ゴシック" w:hAnsi="ＭＳ ゴシック" w:eastAsia="ＭＳ ゴシック"/>
                <w:b w:val="1"/>
              </w:rPr>
              <w:t>A</w:t>
            </w:r>
            <w:r>
              <w:rPr>
                <w:rFonts w:hint="eastAsia" w:ascii="ＭＳ ゴシック" w:hAnsi="ＭＳ ゴシック" w:eastAsia="ＭＳ ゴシック"/>
              </w:rPr>
              <w:t xml:space="preserve">           </w:t>
            </w:r>
            <w:r>
              <w:rPr>
                <w:rFonts w:hint="eastAsia" w:ascii="ＭＳ ゴシック" w:hAnsi="ＭＳ ゴシック" w:eastAsia="ＭＳ ゴシック"/>
              </w:rPr>
              <w:t>％</w:t>
            </w:r>
          </w:p>
        </w:tc>
      </w:tr>
      <w:tr>
        <w:trPr/>
        <w:tc>
          <w:tcPr>
            <w:tcW w:w="3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rPr>
              <w:t>最近</w:t>
            </w:r>
            <w:r>
              <w:rPr>
                <w:rFonts w:hint="eastAsia" w:ascii="ＭＳ ゴシック" w:hAnsi="ＭＳ ゴシック" w:eastAsia="ＭＳ ゴシック"/>
              </w:rPr>
              <w:t>3</w:t>
            </w:r>
            <w:r>
              <w:rPr>
                <w:rFonts w:hint="eastAsia" w:ascii="ＭＳ ゴシック" w:hAnsi="ＭＳ ゴシック" w:eastAsia="ＭＳ ゴシック"/>
              </w:rPr>
              <w:t>か月間の企業全体の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月平均売上高営業利益率</w:t>
            </w:r>
          </w:p>
        </w:tc>
        <w:tc>
          <w:tcPr>
            <w:tcW w:w="38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u w:val="single" w:color="auto"/>
              </w:rPr>
              <w:t>a'1</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100</w:t>
            </w:r>
          </w:p>
          <w:p>
            <w:pPr>
              <w:pStyle w:val="0"/>
              <w:spacing w:line="240" w:lineRule="exact"/>
              <w:ind w:right="840" w:rightChars="400"/>
              <w:jc w:val="center"/>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a'2</w:t>
            </w:r>
          </w:p>
        </w:tc>
        <w:tc>
          <w:tcPr>
            <w:tcW w:w="1825" w:type="dxa"/>
            <w:shd w:val="clear" w:color="auto" w:fill="auto"/>
            <w:vAlign w:val="top"/>
          </w:tcPr>
          <w:p>
            <w:pPr>
              <w:pStyle w:val="0"/>
              <w:spacing w:line="240" w:lineRule="exact"/>
              <w:ind w:rightChars="0"/>
              <w:jc w:val="right"/>
              <w:rPr>
                <w:rFonts w:hint="eastAsia" w:ascii="ＭＳ ゴシック" w:hAnsi="ＭＳ ゴシック" w:eastAsia="ＭＳ ゴシック"/>
              </w:rPr>
            </w:pPr>
            <w:r>
              <w:rPr>
                <w:rFonts w:hint="eastAsia" w:ascii="ＭＳ ゴシック" w:hAnsi="ＭＳ ゴシック" w:eastAsia="ＭＳ ゴシック"/>
                <w:b w:val="1"/>
              </w:rPr>
              <w:t>A '</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w w:val="90"/>
          <w:sz w:val="24"/>
        </w:rPr>
      </w:pPr>
      <w:r>
        <w:rPr>
          <w:rFonts w:hint="eastAsia" w:ascii="ＭＳ ゴシック" w:hAnsi="ＭＳ ゴシック" w:eastAsia="ＭＳ ゴシック"/>
          <w:w w:val="90"/>
          <w:sz w:val="24"/>
        </w:rPr>
        <w:t>表３：最近３か月間の前年同期の月平均売上高営業利益率（小数点第</w:t>
      </w:r>
      <w:r>
        <w:rPr>
          <w:rFonts w:hint="eastAsia" w:ascii="ＭＳ ゴシック" w:hAnsi="ＭＳ ゴシック" w:eastAsia="ＭＳ ゴシック"/>
          <w:w w:val="90"/>
          <w:sz w:val="24"/>
        </w:rPr>
        <w:t>2</w:t>
      </w:r>
      <w:r>
        <w:rPr>
          <w:rFonts w:hint="eastAsia" w:ascii="ＭＳ ゴシック" w:hAnsi="ＭＳ ゴシック" w:eastAsia="ＭＳ ゴシック"/>
          <w:w w:val="90"/>
          <w:sz w:val="24"/>
        </w:rPr>
        <w:t>位以下切り捨て）</w:t>
      </w:r>
    </w:p>
    <w:tbl>
      <w:tblPr>
        <w:tblStyle w:val="11"/>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9"/>
        <w:gridCol w:w="1997"/>
        <w:gridCol w:w="1994"/>
        <w:gridCol w:w="1892"/>
        <w:gridCol w:w="1823"/>
      </w:tblGrid>
      <w:tr>
        <w:trPr/>
        <w:tc>
          <w:tcPr>
            <w:tcW w:w="1360" w:type="dxa"/>
            <w:shd w:val="clear" w:color="auto" w:fill="auto"/>
            <w:vAlign w:val="top"/>
          </w:tcPr>
          <w:p>
            <w:pPr>
              <w:pStyle w:val="0"/>
              <w:spacing w:line="240" w:lineRule="exact"/>
              <w:rPr>
                <w:rFonts w:hint="eastAsia" w:ascii="ＭＳ ゴシック" w:hAnsi="ＭＳ ゴシック" w:eastAsia="ＭＳ ゴシック"/>
                <w:sz w:val="24"/>
              </w:rPr>
            </w:pPr>
          </w:p>
        </w:tc>
        <w:tc>
          <w:tcPr>
            <w:tcW w:w="1999" w:type="dxa"/>
            <w:shd w:val="clear" w:color="auto" w:fill="auto"/>
            <w:vAlign w:val="top"/>
          </w:tcPr>
          <w:p>
            <w:pPr>
              <w:pStyle w:val="0"/>
              <w:tabs>
                <w:tab w:val="left" w:leader="none" w:pos="1338"/>
              </w:tabs>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996" w:type="dxa"/>
            <w:shd w:val="clear" w:color="auto" w:fill="auto"/>
            <w:vAlign w:val="top"/>
          </w:tcPr>
          <w:p>
            <w:pPr>
              <w:pStyle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893" w:type="dxa"/>
            <w:shd w:val="clear" w:color="auto" w:fill="auto"/>
            <w:vAlign w:val="top"/>
          </w:tcPr>
          <w:p>
            <w:pPr>
              <w:pStyle w:val="0"/>
              <w:widowControl w:val="1"/>
              <w:wordWrap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825" w:type="dxa"/>
            <w:shd w:val="clear" w:color="auto" w:fill="auto"/>
            <w:vAlign w:val="top"/>
          </w:tcPr>
          <w:p>
            <w:pPr>
              <w:pStyle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合計</w:t>
            </w:r>
          </w:p>
        </w:tc>
      </w:tr>
      <w:tr>
        <w:trPr>
          <w:trHeight w:val="377" w:hRule="atLeast"/>
        </w:trPr>
        <w:tc>
          <w:tcPr>
            <w:tcW w:w="1360" w:type="dxa"/>
            <w:shd w:val="clear" w:color="auto" w:fill="auto"/>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指定業種の営業利益</w:t>
            </w:r>
          </w:p>
        </w:tc>
        <w:tc>
          <w:tcPr>
            <w:tcW w:w="1999"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b1</w:t>
            </w:r>
            <w:r>
              <w:rPr>
                <w:rFonts w:hint="eastAsia" w:ascii="ＭＳ ゴシック" w:hAnsi="ＭＳ ゴシック" w:eastAsia="ＭＳ ゴシック"/>
              </w:rPr>
              <w:t>　　　　　円</w:t>
            </w:r>
          </w:p>
        </w:tc>
      </w:tr>
      <w:tr>
        <w:trPr/>
        <w:tc>
          <w:tcPr>
            <w:tcW w:w="1360" w:type="dxa"/>
            <w:shd w:val="clear" w:color="auto" w:fill="auto"/>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指定業種の売上高</w:t>
            </w:r>
          </w:p>
        </w:tc>
        <w:tc>
          <w:tcPr>
            <w:tcW w:w="1999"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 xml:space="preserve">b2          </w:t>
            </w:r>
            <w:r>
              <w:rPr>
                <w:rFonts w:hint="eastAsia" w:ascii="ＭＳ ゴシック" w:hAnsi="ＭＳ ゴシック" w:eastAsia="ＭＳ ゴシック"/>
              </w:rPr>
              <w:t>円</w:t>
            </w:r>
          </w:p>
        </w:tc>
      </w:tr>
      <w:tr>
        <w:trPr/>
        <w:tc>
          <w:tcPr>
            <w:tcW w:w="1360" w:type="dxa"/>
            <w:shd w:val="clear" w:color="auto" w:fill="auto"/>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企業全体の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営業利益</w:t>
            </w:r>
          </w:p>
        </w:tc>
        <w:tc>
          <w:tcPr>
            <w:tcW w:w="1999"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b'1</w:t>
            </w:r>
            <w:r>
              <w:rPr>
                <w:rFonts w:hint="eastAsia" w:ascii="ＭＳ ゴシック" w:hAnsi="ＭＳ ゴシック" w:eastAsia="ＭＳ ゴシック"/>
              </w:rPr>
              <w:t>　　　　　円</w:t>
            </w:r>
          </w:p>
        </w:tc>
      </w:tr>
      <w:tr>
        <w:trPr/>
        <w:tc>
          <w:tcPr>
            <w:tcW w:w="1360" w:type="dxa"/>
            <w:shd w:val="clear" w:color="auto" w:fill="auto"/>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企業全体の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売上高</w:t>
            </w:r>
          </w:p>
        </w:tc>
        <w:tc>
          <w:tcPr>
            <w:tcW w:w="1999"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spacing w:line="240" w:lineRule="exact"/>
              <w:jc w:val="right"/>
              <w:rPr>
                <w:rFonts w:hint="eastAsia" w:ascii="ＭＳ ゴシック" w:hAnsi="ＭＳ ゴシック" w:eastAsia="ＭＳ ゴシック"/>
              </w:rPr>
            </w:pPr>
            <w:r>
              <w:rPr>
                <w:rFonts w:hint="eastAsia" w:ascii="ＭＳ ゴシック" w:hAnsi="ＭＳ ゴシック" w:eastAsia="ＭＳ ゴシック"/>
              </w:rPr>
              <w:t xml:space="preserve">b'2          </w:t>
            </w:r>
            <w:r>
              <w:rPr>
                <w:rFonts w:hint="eastAsia" w:ascii="ＭＳ ゴシック" w:hAnsi="ＭＳ ゴシック" w:eastAsia="ＭＳ ゴシック"/>
              </w:rPr>
              <w:t>円</w:t>
            </w:r>
          </w:p>
        </w:tc>
      </w:tr>
      <w:tr>
        <w:trPr/>
        <w:tc>
          <w:tcPr>
            <w:tcW w:w="3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rPr>
              <w:t>最近</w:t>
            </w:r>
            <w:r>
              <w:rPr>
                <w:rFonts w:hint="eastAsia" w:ascii="ＭＳ ゴシック" w:hAnsi="ＭＳ ゴシック" w:eastAsia="ＭＳ ゴシック"/>
              </w:rPr>
              <w:t>3</w:t>
            </w:r>
            <w:r>
              <w:rPr>
                <w:rFonts w:hint="eastAsia" w:ascii="ＭＳ ゴシック" w:hAnsi="ＭＳ ゴシック" w:eastAsia="ＭＳ ゴシック"/>
              </w:rPr>
              <w:t>か月間の指定業種の</w:t>
            </w:r>
          </w:p>
          <w:p>
            <w:pPr>
              <w:pStyle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rPr>
              <w:t>月平均売上高営業利益率</w:t>
            </w:r>
          </w:p>
        </w:tc>
        <w:tc>
          <w:tcPr>
            <w:tcW w:w="38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u w:val="single" w:color="auto"/>
              </w:rPr>
              <w:t>b1</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100</w:t>
            </w:r>
          </w:p>
          <w:p>
            <w:pPr>
              <w:pStyle w:val="0"/>
              <w:spacing w:line="240" w:lineRule="exact"/>
              <w:ind w:right="840" w:rightChars="400"/>
              <w:jc w:val="center"/>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b2</w:t>
            </w:r>
          </w:p>
        </w:tc>
        <w:tc>
          <w:tcPr>
            <w:tcW w:w="1825" w:type="dxa"/>
            <w:shd w:val="clear" w:color="auto" w:fill="auto"/>
            <w:vAlign w:val="top"/>
          </w:tcPr>
          <w:p>
            <w:pPr>
              <w:pStyle w:val="0"/>
              <w:spacing w:line="240" w:lineRule="exact"/>
              <w:ind w:rightChars="0"/>
              <w:jc w:val="right"/>
              <w:rPr>
                <w:rFonts w:hint="eastAsia" w:ascii="ＭＳ ゴシック" w:hAnsi="ＭＳ ゴシック" w:eastAsia="ＭＳ ゴシック"/>
              </w:rPr>
            </w:pPr>
            <w:r>
              <w:rPr>
                <w:rFonts w:hint="eastAsia" w:ascii="ＭＳ ゴシック" w:hAnsi="ＭＳ ゴシック" w:eastAsia="ＭＳ ゴシック"/>
                <w:b w:val="1"/>
              </w:rPr>
              <w:t>B</w:t>
            </w:r>
            <w:r>
              <w:rPr>
                <w:rFonts w:hint="eastAsia" w:ascii="ＭＳ ゴシック" w:hAnsi="ＭＳ ゴシック" w:eastAsia="ＭＳ ゴシック"/>
              </w:rPr>
              <w:t xml:space="preserve">           </w:t>
            </w:r>
            <w:r>
              <w:rPr>
                <w:rFonts w:hint="eastAsia" w:ascii="ＭＳ ゴシック" w:hAnsi="ＭＳ ゴシック" w:eastAsia="ＭＳ ゴシック"/>
              </w:rPr>
              <w:t>％</w:t>
            </w:r>
          </w:p>
        </w:tc>
      </w:tr>
      <w:tr>
        <w:trPr/>
        <w:tc>
          <w:tcPr>
            <w:tcW w:w="3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rPr>
              <w:t>最近</w:t>
            </w:r>
            <w:r>
              <w:rPr>
                <w:rFonts w:hint="eastAsia" w:ascii="ＭＳ ゴシック" w:hAnsi="ＭＳ ゴシック" w:eastAsia="ＭＳ ゴシック"/>
              </w:rPr>
              <w:t>3</w:t>
            </w:r>
            <w:r>
              <w:rPr>
                <w:rFonts w:hint="eastAsia" w:ascii="ＭＳ ゴシック" w:hAnsi="ＭＳ ゴシック" w:eastAsia="ＭＳ ゴシック"/>
              </w:rPr>
              <w:t>か月間の企業全体の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月平均売上高営業利益率</w:t>
            </w:r>
          </w:p>
        </w:tc>
        <w:tc>
          <w:tcPr>
            <w:tcW w:w="38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u w:val="single" w:color="auto"/>
              </w:rPr>
              <w:t>b'1</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100</w:t>
            </w:r>
          </w:p>
          <w:p>
            <w:pPr>
              <w:pStyle w:val="0"/>
              <w:spacing w:line="240" w:lineRule="exact"/>
              <w:ind w:right="840" w:rightChars="400"/>
              <w:jc w:val="center"/>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b'2</w:t>
            </w:r>
          </w:p>
        </w:tc>
        <w:tc>
          <w:tcPr>
            <w:tcW w:w="1825" w:type="dxa"/>
            <w:shd w:val="clear" w:color="auto" w:fill="auto"/>
            <w:vAlign w:val="top"/>
          </w:tcPr>
          <w:p>
            <w:pPr>
              <w:pStyle w:val="0"/>
              <w:spacing w:line="240" w:lineRule="exact"/>
              <w:ind w:rightChars="0"/>
              <w:jc w:val="right"/>
              <w:rPr>
                <w:rFonts w:hint="eastAsia" w:ascii="ＭＳ ゴシック" w:hAnsi="ＭＳ ゴシック" w:eastAsia="ＭＳ ゴシック"/>
              </w:rPr>
            </w:pPr>
            <w:r>
              <w:rPr>
                <w:rFonts w:hint="eastAsia" w:ascii="ＭＳ ゴシック" w:hAnsi="ＭＳ ゴシック" w:eastAsia="ＭＳ ゴシック"/>
                <w:b w:val="1"/>
              </w:rPr>
              <w:t xml:space="preserve">B ' </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p>
        </w:tc>
      </w:tr>
    </w:tbl>
    <w:p>
      <w:pPr>
        <w:pStyle w:val="0"/>
        <w:widowControl w:val="1"/>
        <w:jc w:val="left"/>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w w:val="66"/>
          <w:kern w:val="0"/>
        </w:rPr>
      </w:pPr>
      <w:r>
        <w:rPr>
          <w:rFonts w:hint="eastAsia" w:ascii="ＭＳ ゴシック" w:hAnsi="ＭＳ ゴシック" w:eastAsia="ＭＳ ゴシック"/>
          <w:w w:val="66"/>
          <w:sz w:val="24"/>
        </w:rPr>
        <w:t>表</w:t>
      </w:r>
      <w:r>
        <w:rPr>
          <w:rFonts w:hint="eastAsia" w:ascii="ＭＳ ゴシック" w:hAnsi="ＭＳ ゴシック" w:eastAsia="ＭＳ ゴシック"/>
          <w:w w:val="66"/>
          <w:sz w:val="24"/>
        </w:rPr>
        <w:t>4</w:t>
      </w:r>
      <w:r>
        <w:rPr>
          <w:rFonts w:hint="eastAsia" w:ascii="ＭＳ ゴシック" w:hAnsi="ＭＳ ゴシック" w:eastAsia="ＭＳ ゴシック"/>
          <w:w w:val="66"/>
          <w:sz w:val="24"/>
        </w:rPr>
        <w:t>　最近３か月間における企業全体の売上高に占める指定業種の売上高の割合　</w:t>
      </w:r>
      <w:r>
        <w:rPr>
          <w:rFonts w:hint="eastAsia" w:ascii="ＭＳ ゴシック" w:hAnsi="ＭＳ ゴシック" w:eastAsia="ＭＳ ゴシック"/>
          <w:w w:val="66"/>
          <w:sz w:val="24"/>
          <w:u w:val="single" w:color="auto"/>
        </w:rPr>
        <w:t>５％以上（小数点第</w:t>
      </w:r>
      <w:r>
        <w:rPr>
          <w:rFonts w:hint="eastAsia" w:ascii="ＭＳ ゴシック" w:hAnsi="ＭＳ ゴシック" w:eastAsia="ＭＳ ゴシック"/>
          <w:w w:val="66"/>
          <w:sz w:val="24"/>
          <w:u w:val="single" w:color="auto"/>
        </w:rPr>
        <w:t>2</w:t>
      </w:r>
      <w:r>
        <w:rPr>
          <w:rFonts w:hint="eastAsia" w:ascii="ＭＳ ゴシック" w:hAnsi="ＭＳ ゴシック" w:eastAsia="ＭＳ ゴシック"/>
          <w:w w:val="66"/>
          <w:sz w:val="24"/>
          <w:u w:val="single" w:color="auto"/>
        </w:rPr>
        <w:t>位以下切り捨て）</w:t>
      </w:r>
    </w:p>
    <w:tbl>
      <w:tblPr>
        <w:tblStyle w:val="11"/>
        <w:tblpPr w:leftFromText="0" w:rightFromText="0" w:topFromText="0" w:bottomFromText="0" w:vertAnchor="text" w:horzAnchor="margin" w:tblpX="1246" w:tblpY="108"/>
        <w:tblOverlap w:val="never"/>
        <w:tblW w:w="4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55"/>
        <w:gridCol w:w="1575"/>
        <w:gridCol w:w="1785"/>
      </w:tblGrid>
      <w:tr>
        <w:trPr/>
        <w:tc>
          <w:tcPr>
            <w:tcW w:w="1155" w:type="dxa"/>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u w:val="single" w:color="auto"/>
              </w:rPr>
              <w:t>a2</w:t>
            </w:r>
            <w:r>
              <w:rPr>
                <w:rFonts w:hint="eastAsia" w:ascii="ＭＳ ゴシック" w:hAnsi="ＭＳ ゴシック" w:eastAsia="ＭＳ ゴシック"/>
                <w:u w:val="single" w:color="auto"/>
              </w:rPr>
              <w:t>　</w:t>
            </w:r>
          </w:p>
        </w:tc>
        <w:tc>
          <w:tcPr>
            <w:tcW w:w="157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8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w:t>
            </w:r>
          </w:p>
        </w:tc>
      </w:tr>
      <w:tr>
        <w:trPr/>
        <w:tc>
          <w:tcPr>
            <w:tcW w:w="1155" w:type="dxa"/>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rPr>
              <w:t xml:space="preserve">a'2 </w:t>
            </w:r>
          </w:p>
        </w:tc>
        <w:tc>
          <w:tcPr>
            <w:tcW w:w="157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8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表５：月平均売上高営業利益率の減少率（小数点第</w:t>
      </w:r>
      <w:r>
        <w:rPr>
          <w:rFonts w:hint="eastAsia" w:ascii="ＭＳ ゴシック" w:hAnsi="ＭＳ ゴシック" w:eastAsia="ＭＳ ゴシック"/>
          <w:sz w:val="24"/>
        </w:rPr>
        <w:t>2</w:t>
      </w:r>
      <w:r>
        <w:rPr>
          <w:rFonts w:hint="eastAsia" w:ascii="ＭＳ ゴシック" w:hAnsi="ＭＳ ゴシック" w:eastAsia="ＭＳ ゴシック"/>
          <w:sz w:val="24"/>
        </w:rPr>
        <w:t>位以下切り捨て）</w:t>
      </w:r>
    </w:p>
    <w:tbl>
      <w:tblPr>
        <w:tblStyle w:val="11"/>
        <w:tblW w:w="7623" w:type="dxa"/>
        <w:jc w:val="lef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43"/>
        <w:gridCol w:w="840"/>
        <w:gridCol w:w="1365"/>
        <w:gridCol w:w="1575"/>
      </w:tblGrid>
      <w:tr>
        <w:trPr>
          <w:trHeight w:val="349" w:hRule="atLeast"/>
        </w:trPr>
        <w:tc>
          <w:tcPr>
            <w:tcW w:w="384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rPr>
              <w:t>最近</w:t>
            </w:r>
            <w:r>
              <w:rPr>
                <w:rFonts w:hint="eastAsia" w:ascii="ＭＳ ゴシック" w:hAnsi="ＭＳ ゴシック" w:eastAsia="ＭＳ ゴシック"/>
              </w:rPr>
              <w:t>3</w:t>
            </w:r>
            <w:r>
              <w:rPr>
                <w:rFonts w:hint="eastAsia" w:ascii="ＭＳ ゴシック" w:hAnsi="ＭＳ ゴシック" w:eastAsia="ＭＳ ゴシック"/>
              </w:rPr>
              <w:t>か月間の指定業種の</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月平均売上高営業利益率の減少率</w:t>
            </w:r>
          </w:p>
        </w:tc>
        <w:tc>
          <w:tcPr>
            <w:tcW w:w="840" w:type="dxa"/>
            <w:tcBorders>
              <w:top w:val="none" w:color="auto" w:sz="0" w:space="0"/>
              <w:left w:val="none" w:color="auto" w:sz="0" w:space="0"/>
              <w:bottom w:val="none" w:color="auto" w:sz="0" w:space="0"/>
              <w:right w:val="none" w:color="auto" w:sz="0" w:space="0"/>
              <w:tl2br w:val="nil"/>
              <w:tr2bl w:val="nil"/>
            </w:tcBorders>
            <w:vAlign w:val="center"/>
          </w:tcPr>
          <w:p>
            <w:pPr>
              <w:pStyle w:val="0"/>
              <w:suppressAutoHyphens w:val="1"/>
              <w:kinsoku w:val="0"/>
              <w:wordWrap w:val="0"/>
              <w:autoSpaceDE w:val="0"/>
              <w:autoSpaceDN w:val="0"/>
              <w:spacing w:line="366" w:lineRule="atLeast"/>
              <w:jc w:val="center"/>
              <w:rPr>
                <w:rFonts w:hint="eastAsia" w:ascii="ＭＳ ゴシック" w:hAnsi="ＭＳ ゴシック" w:eastAsia="ＭＳ ゴシック"/>
                <w:sz w:val="24"/>
                <w:u w:val="single" w:color="auto"/>
              </w:rPr>
            </w:pPr>
            <w:r>
              <w:rPr>
                <w:rFonts w:hint="eastAsia" w:ascii="ＭＳ ゴシック" w:hAnsi="ＭＳ ゴシック" w:eastAsia="ＭＳ ゴシック"/>
                <w:u w:val="single" w:color="auto"/>
              </w:rPr>
              <w:t>B-A</w:t>
            </w:r>
          </w:p>
        </w:tc>
        <w:tc>
          <w:tcPr>
            <w:tcW w:w="136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uppressAutoHyphens w:val="1"/>
              <w:kinsoku w:val="0"/>
              <w:wordWrap w:val="0"/>
              <w:autoSpaceDE w:val="0"/>
              <w:autoSpaceDN w:val="0"/>
              <w:spacing w:line="366" w:lineRule="atLeast"/>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7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uppressAutoHyphens w:val="1"/>
              <w:kinsoku w:val="0"/>
              <w:wordWrap w:val="0"/>
              <w:autoSpaceDE w:val="0"/>
              <w:autoSpaceDN w:val="0"/>
              <w:spacing w:line="366" w:lineRule="atLeast"/>
              <w:rPr>
                <w:rFonts w:hint="eastAsia" w:ascii="ＭＳ ゴシック" w:hAnsi="ＭＳ ゴシック" w:eastAsia="ＭＳ ゴシック"/>
                <w:sz w:val="24"/>
              </w:rPr>
            </w:pPr>
            <w:r>
              <w:rPr>
                <w:rFonts w:hint="eastAsia" w:ascii="ＭＳ ゴシック" w:hAnsi="ＭＳ ゴシック" w:eastAsia="ＭＳ ゴシック"/>
                <w:sz w:val="24"/>
              </w:rPr>
              <w:t>　　　　％</w:t>
            </w:r>
          </w:p>
        </w:tc>
      </w:tr>
      <w:tr>
        <w:trPr/>
        <w:tc>
          <w:tcPr>
            <w:tcW w:w="384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autoSpaceDE w:val="0"/>
              <w:autoSpaceDN w:val="0"/>
              <w:spacing w:line="366" w:lineRule="atLeast"/>
              <w:jc w:val="center"/>
              <w:rPr>
                <w:rFonts w:hint="eastAsia" w:ascii="ＭＳ ゴシック" w:hAnsi="ＭＳ ゴシック" w:eastAsia="ＭＳ ゴシック"/>
                <w:sz w:val="24"/>
              </w:rPr>
            </w:pPr>
            <w:r>
              <w:rPr>
                <w:rFonts w:hint="eastAsia" w:ascii="ＭＳ ゴシック" w:hAnsi="ＭＳ ゴシック" w:eastAsia="ＭＳ ゴシック"/>
              </w:rPr>
              <w:t>B</w:t>
            </w:r>
          </w:p>
        </w:tc>
        <w:tc>
          <w:tcPr>
            <w:tcW w:w="136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7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r>
        <w:trPr>
          <w:trHeight w:val="349" w:hRule="atLeast"/>
        </w:trPr>
        <w:tc>
          <w:tcPr>
            <w:tcW w:w="384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rPr>
              <w:t>最近</w:t>
            </w:r>
            <w:r>
              <w:rPr>
                <w:rFonts w:hint="eastAsia" w:ascii="ＭＳ ゴシック" w:hAnsi="ＭＳ ゴシック" w:eastAsia="ＭＳ ゴシック"/>
              </w:rPr>
              <w:t>3</w:t>
            </w:r>
            <w:r>
              <w:rPr>
                <w:rFonts w:hint="eastAsia" w:ascii="ＭＳ ゴシック" w:hAnsi="ＭＳ ゴシック" w:eastAsia="ＭＳ ゴシック"/>
              </w:rPr>
              <w:t>か月間の企業全体の</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月平均売上高営業利益率の減少率</w:t>
            </w:r>
          </w:p>
        </w:tc>
        <w:tc>
          <w:tcPr>
            <w:tcW w:w="8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u w:val="single" w:color="auto"/>
              </w:rPr>
              <w:t>B'-A'</w:t>
            </w:r>
          </w:p>
        </w:tc>
        <w:tc>
          <w:tcPr>
            <w:tcW w:w="136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7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w:t>
            </w:r>
          </w:p>
        </w:tc>
      </w:tr>
      <w:tr>
        <w:trPr/>
        <w:tc>
          <w:tcPr>
            <w:tcW w:w="384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B'</w:t>
            </w:r>
          </w:p>
        </w:tc>
        <w:tc>
          <w:tcPr>
            <w:tcW w:w="136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57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bl>
    <w:p>
      <w:pPr>
        <w:pStyle w:val="0"/>
        <w:widowControl w:val="1"/>
        <w:jc w:val="left"/>
        <w:rPr>
          <w:rFonts w:hint="default" w:ascii="ＭＳ ゴシック" w:hAnsi="ＭＳ ゴシック" w:eastAsia="ＭＳ ゴシック"/>
          <w:sz w:val="22"/>
        </w:rPr>
      </w:pPr>
      <w:r>
        <w:rPr>
          <w:rFonts w:hint="eastAsia" w:ascii="ＭＳ ゴシック" w:hAnsi="ＭＳ ゴシック" w:eastAsia="ＭＳ ゴシック"/>
          <w:sz w:val="24"/>
        </w:rPr>
        <w:t>　</w:t>
      </w:r>
      <w:r>
        <w:rPr>
          <w:rFonts w:hint="eastAsia" w:ascii="ＭＳ ゴシック" w:hAnsi="ＭＳ ゴシック" w:eastAsia="ＭＳ ゴシック"/>
          <w:sz w:val="22"/>
        </w:rPr>
        <w:t>※利益率の推移や減少率により、認定対象外となることもあります。</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2"/>
        </w:rPr>
        <w:t>売上高営業利益率の推移に関する考え方</w:t>
      </w:r>
    </w:p>
    <w:tbl>
      <w:tblPr>
        <w:tblStyle w:val="25"/>
        <w:tblW w:w="0" w:type="auto"/>
        <w:jc w:val="left"/>
        <w:tblInd w:w="144" w:type="dxa"/>
        <w:tblLayout w:type="fixed"/>
        <w:tblLook w:firstRow="1" w:lastRow="0" w:firstColumn="1" w:lastColumn="0" w:noHBand="0" w:noVBand="1" w:val="04A0"/>
      </w:tblPr>
      <w:tblGrid>
        <w:gridCol w:w="2935"/>
        <w:gridCol w:w="2940"/>
      </w:tblGrid>
      <w:tr>
        <w:trPr/>
        <w:tc>
          <w:tcPr>
            <w:tcW w:w="2935"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利益率の推移</w:t>
            </w:r>
          </w:p>
        </w:tc>
        <w:tc>
          <w:tcPr>
            <w:tcW w:w="29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対象の適否</w:t>
            </w:r>
          </w:p>
        </w:tc>
      </w:tr>
      <w:tr>
        <w:trPr/>
        <w:tc>
          <w:tcPr>
            <w:tcW w:w="2935"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プラスからプラス</w:t>
            </w:r>
          </w:p>
        </w:tc>
        <w:tc>
          <w:tcPr>
            <w:tcW w:w="29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減少率が</w:t>
            </w:r>
            <w:r>
              <w:rPr>
                <w:rFonts w:hint="eastAsia" w:ascii="ＭＳ ゴシック" w:hAnsi="ＭＳ ゴシック" w:eastAsia="ＭＳ ゴシック"/>
              </w:rPr>
              <w:t>20</w:t>
            </w:r>
            <w:r>
              <w:rPr>
                <w:rFonts w:hint="eastAsia" w:ascii="ＭＳ ゴシック" w:hAnsi="ＭＳ ゴシック" w:eastAsia="ＭＳ ゴシック"/>
              </w:rPr>
              <w:t>％以上で対象</w:t>
            </w:r>
          </w:p>
        </w:tc>
      </w:tr>
      <w:tr>
        <w:trPr/>
        <w:tc>
          <w:tcPr>
            <w:tcW w:w="2935"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プラスからマイナス</w:t>
            </w:r>
          </w:p>
        </w:tc>
        <w:tc>
          <w:tcPr>
            <w:tcW w:w="29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全て対象</w:t>
            </w:r>
          </w:p>
        </w:tc>
      </w:tr>
      <w:tr>
        <w:trPr/>
        <w:tc>
          <w:tcPr>
            <w:tcW w:w="2935"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ゼロからマイナス</w:t>
            </w:r>
          </w:p>
        </w:tc>
        <w:tc>
          <w:tcPr>
            <w:tcW w:w="29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全て対象</w:t>
            </w:r>
          </w:p>
        </w:tc>
      </w:tr>
      <w:tr>
        <w:trPr/>
        <w:tc>
          <w:tcPr>
            <w:tcW w:w="2935"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マイナスからマイナス</w:t>
            </w:r>
          </w:p>
        </w:tc>
        <w:tc>
          <w:tcPr>
            <w:tcW w:w="29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減少率が</w:t>
            </w:r>
            <w:r>
              <w:rPr>
                <w:rFonts w:hint="eastAsia" w:ascii="ＭＳ ゴシック" w:hAnsi="ＭＳ ゴシック" w:eastAsia="ＭＳ ゴシック"/>
              </w:rPr>
              <w:t>20</w:t>
            </w:r>
            <w:r>
              <w:rPr>
                <w:rFonts w:hint="eastAsia" w:ascii="ＭＳ ゴシック" w:hAnsi="ＭＳ ゴシック" w:eastAsia="ＭＳ ゴシック"/>
              </w:rPr>
              <w:t>％以上で対象※</w:t>
            </w:r>
          </w:p>
        </w:tc>
      </w:tr>
      <w:tr>
        <w:trPr/>
        <w:tc>
          <w:tcPr>
            <w:tcW w:w="2935"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マイナスからプラス</w:t>
            </w:r>
          </w:p>
        </w:tc>
        <w:tc>
          <w:tcPr>
            <w:tcW w:w="294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全て対象外</w:t>
            </w:r>
          </w:p>
        </w:tc>
      </w:tr>
    </w:tbl>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1"/>
        </w:rPr>
        <w:t>※計算結果はマイナスとなりますが、申請書の減少率は絶対値で転記してください。</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上記内容は、決算書・売上帳等の原本と相違ないことを証します。</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641" w:leftChars="200" w:hanging="221" w:hangingChars="92"/>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住　所　　　　　　　　　　　　　　　　　　　　　　　　　　　　　　　</w:t>
      </w:r>
    </w:p>
    <w:p>
      <w:pPr>
        <w:pStyle w:val="0"/>
        <w:widowControl w:val="1"/>
        <w:ind w:left="641" w:leftChars="200" w:hanging="221" w:hangingChars="92"/>
        <w:jc w:val="left"/>
        <w:rPr>
          <w:rFonts w:hint="default" w:ascii="ＭＳ ゴシック" w:hAnsi="ＭＳ ゴシック" w:eastAsia="ＭＳ ゴシック"/>
          <w:sz w:val="24"/>
          <w:u w:val="single" w:color="auto"/>
        </w:rPr>
      </w:pPr>
    </w:p>
    <w:p>
      <w:pPr>
        <w:pStyle w:val="0"/>
        <w:widowControl w:val="1"/>
        <w:ind w:left="641" w:leftChars="200" w:hanging="221" w:hangingChars="92"/>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氏　名（名称及び法人名）　　　　　　　　　　　　　　　　　　　　　　</w:t>
      </w:r>
    </w:p>
    <w:p>
      <w:pPr>
        <w:pStyle w:val="0"/>
        <w:widowControl w:val="1"/>
        <w:ind w:left="420" w:leftChars="200" w:firstLine="960" w:firstLineChars="400"/>
        <w:jc w:val="left"/>
        <w:rPr>
          <w:rFonts w:hint="default" w:ascii="ＭＳ ゴシック" w:hAnsi="ＭＳ ゴシック" w:eastAsia="ＭＳ ゴシック"/>
          <w:sz w:val="24"/>
          <w:u w:val="single" w:color="auto"/>
        </w:rPr>
      </w:pPr>
    </w:p>
    <w:p>
      <w:pPr>
        <w:pStyle w:val="0"/>
        <w:widowControl w:val="1"/>
        <w:ind w:left="420" w:leftChars="200" w:firstLine="960" w:firstLineChars="400"/>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代表者名　　　　　　　　　　　　　　　　　　　　　実　印　　</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sectPr>
      <w:pgSz w:w="11906" w:h="16838"/>
      <w:pgMar w:top="737" w:right="1418" w:bottom="680" w:left="1418" w:header="851" w:footer="992" w:gutter="0"/>
      <w:cols w:space="720"/>
      <w:textDirection w:val="lrTb"/>
      <w:docGrid w:type="linesAndChar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table" w:styleId="24">
    <w:name w:val="Table Grid"/>
    <w:basedOn w:val="11"/>
    <w:next w:val="2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280</TotalTime>
  <Pages>3</Pages>
  <Words>50</Words>
  <Characters>1691</Characters>
  <Application>JUST Note</Application>
  <Lines>585</Lines>
  <Paragraphs>170</Paragraphs>
  <CharactersWithSpaces>2511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2025-03-19T08:01:03Z</cp:lastPrinted>
  <dcterms:created xsi:type="dcterms:W3CDTF">2012-10-12T00:42:00Z</dcterms:created>
  <dcterms:modified xsi:type="dcterms:W3CDTF">2025-06-10T01:40:47Z</dcterms:modified>
  <cp:revision>34</cp:revision>
</cp:coreProperties>
</file>