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40"/>
        </w:rPr>
      </w:pPr>
      <w:bookmarkStart w:id="0" w:name="_GoBack"/>
      <w:bookmarkEnd w:id="0"/>
      <w:r>
        <w:rPr>
          <w:rFonts w:hint="eastAsia" w:ascii="ＭＳ ゴシック" w:hAnsi="ＭＳ ゴシック" w:eastAsia="ＭＳ ゴシック"/>
          <w:b w:val="1"/>
          <w:spacing w:val="21"/>
          <w:w w:val="71"/>
          <w:kern w:val="0"/>
          <w:sz w:val="40"/>
          <w:fitText w:val="9514" w:id="1"/>
        </w:rPr>
        <w:t>第</w:t>
      </w:r>
      <w:r>
        <w:rPr>
          <w:rFonts w:hint="eastAsia" w:ascii="ＭＳ ゴシック" w:hAnsi="ＭＳ ゴシック" w:eastAsia="ＭＳ ゴシック"/>
          <w:b w:val="1"/>
          <w:spacing w:val="21"/>
          <w:w w:val="71"/>
          <w:kern w:val="0"/>
          <w:sz w:val="40"/>
          <w:fitText w:val="9514" w:id="1"/>
        </w:rPr>
        <w:t>51</w:t>
      </w:r>
      <w:r>
        <w:rPr>
          <w:rFonts w:hint="eastAsia" w:ascii="ＭＳ ゴシック" w:hAnsi="ＭＳ ゴシック" w:eastAsia="ＭＳ ゴシック"/>
          <w:b w:val="1"/>
          <w:spacing w:val="21"/>
          <w:w w:val="71"/>
          <w:kern w:val="0"/>
          <w:sz w:val="40"/>
          <w:fitText w:val="9514" w:id="1"/>
        </w:rPr>
        <w:t>回衆議院議員総選挙及び第</w:t>
      </w:r>
      <w:r>
        <w:rPr>
          <w:rFonts w:hint="eastAsia" w:ascii="ＭＳ ゴシック" w:hAnsi="ＭＳ ゴシック" w:eastAsia="ＭＳ ゴシック"/>
          <w:b w:val="1"/>
          <w:spacing w:val="21"/>
          <w:w w:val="71"/>
          <w:kern w:val="0"/>
          <w:sz w:val="40"/>
          <w:fitText w:val="9514" w:id="1"/>
        </w:rPr>
        <w:t>27</w:t>
      </w:r>
      <w:r>
        <w:rPr>
          <w:rFonts w:hint="eastAsia" w:ascii="ＭＳ ゴシック" w:hAnsi="ＭＳ ゴシック" w:eastAsia="ＭＳ ゴシック"/>
          <w:b w:val="1"/>
          <w:spacing w:val="21"/>
          <w:w w:val="71"/>
          <w:kern w:val="0"/>
          <w:sz w:val="40"/>
          <w:fitText w:val="9514" w:id="1"/>
        </w:rPr>
        <w:t>回最高裁判所裁判官国民審</w:t>
      </w:r>
      <w:r>
        <w:rPr>
          <w:rFonts w:hint="eastAsia" w:ascii="ＭＳ ゴシック" w:hAnsi="ＭＳ ゴシック" w:eastAsia="ＭＳ ゴシック"/>
          <w:b w:val="1"/>
          <w:spacing w:val="22"/>
          <w:w w:val="71"/>
          <w:kern w:val="0"/>
          <w:sz w:val="40"/>
          <w:fitText w:val="9514" w:id="1"/>
        </w:rPr>
        <w:t>査</w:t>
      </w:r>
      <w:r>
        <w:rPr>
          <w:rFonts w:hint="eastAsia" w:ascii="ＭＳ ゴシック" w:hAnsi="ＭＳ ゴシック" w:eastAsia="ＭＳ ゴシック"/>
          <w:b w:val="1"/>
          <w:sz w:val="40"/>
        </w:rPr>
        <w:t>大阪府知事選挙</w:t>
      </w:r>
    </w:p>
    <w:p>
      <w:pPr>
        <w:pStyle w:val="0"/>
        <w:jc w:val="center"/>
        <w:rPr>
          <w:rFonts w:hint="default" w:ascii="ＭＳ ゴシック" w:hAnsi="ＭＳ ゴシック" w:eastAsia="ＭＳ ゴシック"/>
          <w:b w:val="1"/>
          <w:sz w:val="40"/>
        </w:rPr>
      </w:pPr>
      <w:r>
        <w:rPr>
          <w:rFonts w:hint="eastAsia" w:ascii="ＭＳ ゴシック" w:hAnsi="ＭＳ ゴシック" w:eastAsia="ＭＳ ゴシック"/>
          <w:b w:val="1"/>
          <w:sz w:val="40"/>
        </w:rPr>
        <w:t>●投票日：令和８年２月８日（日）●</w:t>
      </w:r>
    </w:p>
    <w:p>
      <w:pPr>
        <w:pStyle w:val="0"/>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b w:val="1"/>
          <w:sz w:val="22"/>
        </w:rPr>
        <w:t>投・開票時間</w:t>
      </w:r>
    </w:p>
    <w:p>
      <w:pPr>
        <w:pStyle w:val="0"/>
        <w:rPr>
          <w:rFonts w:hint="default" w:asciiTheme="minorEastAsia" w:hAnsiTheme="minorEastAsia"/>
          <w:sz w:val="22"/>
        </w:rPr>
      </w:pPr>
      <w:r>
        <w:rPr>
          <w:rFonts w:hint="eastAsia" w:asciiTheme="minorEastAsia" w:hAnsiTheme="minorEastAsia"/>
          <w:sz w:val="22"/>
        </w:rPr>
        <w:t>　≪投票≫　午前７時～午後８時（市内２２投票所）</w:t>
      </w:r>
    </w:p>
    <w:p>
      <w:pPr>
        <w:pStyle w:val="0"/>
        <w:rPr>
          <w:rFonts w:hint="default" w:asciiTheme="minorEastAsia" w:hAnsiTheme="minorEastAsia"/>
          <w:sz w:val="22"/>
        </w:rPr>
      </w:pPr>
      <w:r>
        <w:rPr>
          <w:rFonts w:hint="eastAsia" w:asciiTheme="minorEastAsia" w:hAnsiTheme="minorEastAsia"/>
          <w:sz w:val="22"/>
        </w:rPr>
        <w:t>　≪開票≫　午後９時１５分～　</w:t>
      </w:r>
      <w:r>
        <w:rPr>
          <w:rFonts w:hint="eastAsia" w:asciiTheme="minorEastAsia" w:hAnsiTheme="minorEastAsia"/>
          <w:color w:val="FFFFFF" w:themeColor="background1"/>
          <w:sz w:val="22"/>
          <w:bdr w:val="single" w:color="auto" w:sz="4" w:space="0"/>
        </w:rPr>
        <w:t>城</w:t>
      </w:r>
      <w:r>
        <w:rPr>
          <w:rFonts w:hint="eastAsia" w:asciiTheme="minorEastAsia" w:hAnsiTheme="minorEastAsia"/>
          <w:sz w:val="22"/>
          <w:bdr w:val="single" w:color="auto" w:sz="4" w:space="0"/>
        </w:rPr>
        <w:t>開票状況のお問い合わせ　☎４７０－１０３９（総合体育館）　</w:t>
      </w:r>
    </w:p>
    <w:p>
      <w:pPr>
        <w:pStyle w:val="0"/>
        <w:rPr>
          <w:rFonts w:hint="default" w:asciiTheme="minorEastAsia" w:hAnsiTheme="minorEastAsia"/>
          <w:b w:val="1"/>
          <w:sz w:val="22"/>
        </w:rPr>
      </w:pPr>
      <w:r>
        <w:rPr>
          <w:rFonts w:hint="eastAsia" w:asciiTheme="minorEastAsia" w:hAnsiTheme="minorEastAsia"/>
          <w:b w:val="1"/>
          <w:sz w:val="22"/>
        </w:rPr>
        <w:t>■投票所入場整理券</w:t>
      </w:r>
    </w:p>
    <w:p>
      <w:pPr>
        <w:pStyle w:val="0"/>
        <w:ind w:left="220" w:hanging="220" w:hangingChars="10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b w:val="1"/>
          <w:sz w:val="22"/>
          <w:u w:val="single" w:color="auto"/>
        </w:rPr>
        <w:t>今回の選挙の投票所入場整理券は、一人ずつ、はがきで送付します。</w:t>
      </w:r>
    </w:p>
    <w:p>
      <w:pPr>
        <w:pStyle w:val="0"/>
        <w:ind w:left="210" w:leftChars="100" w:firstLine="220" w:firstLineChars="100"/>
        <w:rPr>
          <w:rFonts w:hint="default" w:asciiTheme="minorEastAsia" w:hAnsiTheme="minorEastAsia"/>
          <w:sz w:val="22"/>
        </w:rPr>
      </w:pPr>
      <w:r>
        <w:rPr>
          <w:rFonts w:hint="eastAsia" w:asciiTheme="minorEastAsia" w:hAnsiTheme="minorEastAsia"/>
          <w:sz w:val="22"/>
        </w:rPr>
        <w:t>投票資格のある人には、投票所入場整理券を１月２９日から順次発送する予定です。届かない人は、選挙管理委員会事務局へお問い合わせください。</w:t>
      </w:r>
    </w:p>
    <w:p>
      <w:pPr>
        <w:pStyle w:val="0"/>
        <w:ind w:left="220" w:hanging="220" w:hangingChars="100"/>
        <w:rPr>
          <w:rFonts w:hint="default" w:asciiTheme="minorEastAsia" w:hAnsiTheme="minorEastAsia"/>
          <w:sz w:val="22"/>
        </w:rPr>
      </w:pPr>
      <w:r>
        <w:rPr>
          <w:rFonts w:hint="eastAsia" w:asciiTheme="minorEastAsia" w:hAnsiTheme="minorEastAsia"/>
          <w:sz w:val="22"/>
        </w:rPr>
        <w:t>　　なお、</w:t>
      </w:r>
      <w:r>
        <w:rPr>
          <w:rFonts w:hint="eastAsia" w:asciiTheme="minorEastAsia" w:hAnsiTheme="minorEastAsia"/>
          <w:b w:val="1"/>
          <w:sz w:val="22"/>
          <w:u w:val="single" w:color="auto"/>
        </w:rPr>
        <w:t>投票資格のある人は、投票所入場整理券が未着の場合も期日前投票を含め投票できますので、そのまま（期日前）投票所へお越しください。</w:t>
      </w:r>
    </w:p>
    <w:p>
      <w:pPr>
        <w:pStyle w:val="0"/>
        <w:ind w:left="221" w:hanging="221" w:hangingChars="100"/>
        <w:rPr>
          <w:rFonts w:hint="default" w:asciiTheme="minorEastAsia" w:hAnsiTheme="minorEastAsia"/>
          <w:b w:val="1"/>
          <w:sz w:val="22"/>
        </w:rPr>
      </w:pPr>
      <w:r>
        <w:rPr>
          <w:rFonts w:hint="eastAsia" w:asciiTheme="minorEastAsia" w:hAnsiTheme="minorEastAsia"/>
          <w:b w:val="1"/>
          <w:sz w:val="22"/>
        </w:rPr>
        <w:t>■期日前投票</w:t>
      </w:r>
    </w:p>
    <w:p>
      <w:pPr>
        <w:pStyle w:val="0"/>
        <w:ind w:left="220" w:hanging="220" w:hangingChars="100"/>
        <w:rPr>
          <w:rFonts w:hint="default" w:asciiTheme="minorEastAsia" w:hAnsiTheme="minorEastAsia"/>
          <w:b w:val="1"/>
          <w:sz w:val="22"/>
        </w:rPr>
      </w:pPr>
      <w:r>
        <w:rPr>
          <w:rFonts w:hint="eastAsia" w:asciiTheme="minorEastAsia" w:hAnsiTheme="minorEastAsia"/>
          <w:sz w:val="22"/>
        </w:rPr>
        <w:t>　　投票日に、一定の事由に該当すると見込まれる人は、期日前投票ができます。</w:t>
      </w:r>
    </w:p>
    <w:p>
      <w:pPr>
        <w:pStyle w:val="0"/>
        <w:ind w:left="220" w:hanging="220" w:hangingChars="100"/>
        <w:rPr>
          <w:rFonts w:hint="default" w:asciiTheme="minorEastAsia" w:hAnsiTheme="minorEastAsia"/>
          <w:b w:val="1"/>
          <w:sz w:val="22"/>
        </w:rPr>
      </w:pPr>
      <w:r>
        <w:rPr>
          <w:rFonts w:hint="eastAsia" w:asciiTheme="minorEastAsia" w:hAnsiTheme="minorEastAsia"/>
          <w:sz w:val="22"/>
        </w:rPr>
        <w:t>　　投票所入場整理券が到着する前でも、期日前投票所で選挙権のあることが確認できれば投票することができますので、期日前投票所へお越しください。</w:t>
      </w:r>
    </w:p>
    <w:p>
      <w:pPr>
        <w:pStyle w:val="0"/>
        <w:ind w:left="221" w:hanging="221" w:hangingChars="100"/>
        <w:rPr>
          <w:rFonts w:hint="default" w:asciiTheme="minorEastAsia" w:hAnsiTheme="minorEastAsia"/>
          <w:b w:val="1"/>
          <w:sz w:val="22"/>
        </w:rPr>
      </w:pPr>
      <w:r>
        <w:rPr>
          <w:rFonts w:hint="eastAsia" w:asciiTheme="minorEastAsia" w:hAnsiTheme="minorEastAsia"/>
          <w:b w:val="1"/>
          <w:sz w:val="22"/>
        </w:rPr>
        <w:t>　《期間》衆議院議員総選挙：１月２８日（水）～２月７日（土）</w:t>
      </w:r>
    </w:p>
    <w:p>
      <w:pPr>
        <w:pStyle w:val="0"/>
        <w:ind w:left="221" w:hanging="221" w:hangingChars="100"/>
        <w:rPr>
          <w:rFonts w:hint="default" w:asciiTheme="minorEastAsia" w:hAnsiTheme="minorEastAsia"/>
          <w:b w:val="1"/>
          <w:sz w:val="22"/>
        </w:rPr>
      </w:pPr>
      <w:r>
        <w:rPr>
          <w:rFonts w:hint="eastAsia" w:asciiTheme="minorEastAsia" w:hAnsiTheme="minorEastAsia"/>
          <w:b w:val="1"/>
          <w:sz w:val="22"/>
        </w:rPr>
        <w:t xml:space="preserve">          </w:t>
      </w:r>
      <w:r>
        <w:rPr>
          <w:rFonts w:hint="eastAsia" w:asciiTheme="minorEastAsia" w:hAnsiTheme="minorEastAsia"/>
          <w:b w:val="1"/>
          <w:spacing w:val="146"/>
          <w:sz w:val="22"/>
          <w:fitText w:val="1760" w:id="2"/>
        </w:rPr>
        <w:t>国民審</w:t>
      </w:r>
      <w:r>
        <w:rPr>
          <w:rFonts w:hint="eastAsia" w:asciiTheme="minorEastAsia" w:hAnsiTheme="minorEastAsia"/>
          <w:b w:val="1"/>
          <w:spacing w:val="0"/>
          <w:sz w:val="22"/>
          <w:fitText w:val="1760" w:id="2"/>
        </w:rPr>
        <w:t>査</w:t>
      </w:r>
      <w:r>
        <w:rPr>
          <w:rFonts w:hint="eastAsia" w:asciiTheme="minorEastAsia" w:hAnsiTheme="minorEastAsia"/>
          <w:b w:val="1"/>
          <w:sz w:val="22"/>
        </w:rPr>
        <w:t>：２月　１日（日）～２月７日（土）</w:t>
      </w:r>
    </w:p>
    <w:p>
      <w:pPr>
        <w:pStyle w:val="0"/>
        <w:ind w:left="221" w:hanging="221" w:hangingChars="100"/>
        <w:rPr>
          <w:rFonts w:hint="default" w:asciiTheme="minorEastAsia" w:hAnsiTheme="minorEastAsia"/>
          <w:b w:val="1"/>
          <w:sz w:val="22"/>
        </w:rPr>
      </w:pPr>
      <w:r>
        <w:rPr>
          <w:rFonts w:hint="eastAsia" w:asciiTheme="minorEastAsia" w:hAnsiTheme="minorEastAsia"/>
          <w:b w:val="1"/>
          <w:sz w:val="22"/>
        </w:rPr>
        <w:t>　　　　　大阪府知事選挙　：１月２３日（金）～２月７日（土）</w:t>
      </w:r>
    </w:p>
    <w:p>
      <w:pPr>
        <w:pStyle w:val="0"/>
        <w:ind w:left="221" w:hanging="221" w:hangingChars="100"/>
        <w:rPr>
          <w:rFonts w:hint="default" w:asciiTheme="minorEastAsia" w:hAnsiTheme="minorEastAsia"/>
          <w:b w:val="1"/>
          <w:sz w:val="22"/>
        </w:rPr>
      </w:pPr>
      <w:r>
        <w:rPr>
          <w:rFonts w:hint="eastAsia" w:asciiTheme="minorEastAsia" w:hAnsiTheme="minorEastAsia"/>
          <w:b w:val="1"/>
          <w:sz w:val="22"/>
        </w:rPr>
        <w:t>　《時間》午前８時３０分～午後８時（土曜日、日曜日も投票できます）</w:t>
      </w:r>
    </w:p>
    <w:p>
      <w:pPr>
        <w:pStyle w:val="0"/>
        <w:ind w:left="221" w:hanging="221" w:hangingChars="100"/>
        <w:rPr>
          <w:rFonts w:hint="default" w:asciiTheme="minorEastAsia" w:hAnsiTheme="minorEastAsia"/>
          <w:b w:val="1"/>
        </w:rPr>
      </w:pPr>
      <w:r>
        <w:rPr>
          <w:rFonts w:hint="eastAsia" w:asciiTheme="minorEastAsia" w:hAnsiTheme="minorEastAsia"/>
          <w:b w:val="1"/>
          <w:sz w:val="22"/>
        </w:rPr>
        <w:t>　《場所》阪南市役所　別棟１階　第２会議室</w:t>
      </w:r>
    </w:p>
    <w:p>
      <w:pPr>
        <w:pStyle w:val="0"/>
        <w:ind w:left="221" w:hanging="221" w:hangingChars="100"/>
        <w:rPr>
          <w:rFonts w:hint="default" w:asciiTheme="minorEastAsia" w:hAnsiTheme="minorEastAsia"/>
          <w:b w:val="1"/>
          <w:sz w:val="22"/>
        </w:rPr>
      </w:pPr>
      <w:r>
        <w:rPr>
          <w:rFonts w:hint="eastAsia" w:asciiTheme="minorEastAsia" w:hAnsiTheme="minorEastAsia"/>
          <w:b w:val="1"/>
          <w:sz w:val="22"/>
        </w:rPr>
        <w:t>■指定施設における不在者投票</w:t>
      </w:r>
    </w:p>
    <w:p>
      <w:pPr>
        <w:pStyle w:val="0"/>
        <w:ind w:left="220" w:hanging="220" w:hangingChars="100"/>
        <w:rPr>
          <w:rFonts w:hint="default" w:asciiTheme="minorEastAsia" w:hAnsiTheme="minorEastAsia"/>
        </w:rPr>
      </w:pPr>
      <w:r>
        <w:rPr>
          <w:rFonts w:hint="eastAsia" w:asciiTheme="minorEastAsia" w:hAnsiTheme="minorEastAsia"/>
          <w:sz w:val="22"/>
        </w:rPr>
        <w:t>　</w:t>
      </w:r>
      <w:r>
        <w:rPr>
          <w:rFonts w:hint="eastAsia" w:asciiTheme="minorEastAsia" w:hAnsiTheme="minorEastAsia"/>
        </w:rPr>
        <w:t>　</w:t>
      </w:r>
      <w:r>
        <w:rPr>
          <w:rFonts w:hint="eastAsia" w:asciiTheme="minorEastAsia" w:hAnsiTheme="minorEastAsia"/>
          <w:sz w:val="22"/>
        </w:rPr>
        <w:t>不在者投票施設に指定されている病院（介護老人保健施設を含む）・老人ホーム・身体障がい者支援施設・保護施設に入院（所）中の人は、その施設内で不在者投票ができますので、病院または施設に不在者投票をしたい旨を申し出てください。</w:t>
      </w:r>
    </w:p>
    <w:p>
      <w:pPr>
        <w:pStyle w:val="0"/>
        <w:ind w:left="221" w:hanging="221" w:hangingChars="100"/>
        <w:rPr>
          <w:rFonts w:hint="default" w:asciiTheme="minorEastAsia" w:hAnsiTheme="minorEastAsia"/>
          <w:b w:val="1"/>
          <w:sz w:val="22"/>
        </w:rPr>
      </w:pPr>
      <w:r>
        <w:rPr>
          <w:rFonts w:hint="eastAsia" w:asciiTheme="minorEastAsia" w:hAnsiTheme="minorEastAsia"/>
          <w:b w:val="1"/>
          <w:sz w:val="22"/>
        </w:rPr>
        <w:t>■滞在地での不在者投票</w:t>
      </w:r>
    </w:p>
    <w:p>
      <w:pPr>
        <w:pStyle w:val="0"/>
        <w:ind w:left="220" w:hanging="220" w:hangingChars="100"/>
        <w:rPr>
          <w:rFonts w:hint="default" w:asciiTheme="minorEastAsia" w:hAnsiTheme="minorEastAsia"/>
          <w:sz w:val="22"/>
        </w:rPr>
      </w:pPr>
      <w:r>
        <w:rPr>
          <w:rFonts w:hint="eastAsia" w:asciiTheme="minorEastAsia" w:hAnsiTheme="minorEastAsia"/>
          <w:sz w:val="22"/>
        </w:rPr>
        <w:t>　　阪南市の選挙人名簿に登録されている人が、出張などで遠方に滞在している場合は、阪南市選挙管理委員会から投票用紙の交付を受け、最寄の選挙管理委員会で投票をすることができます。詳しくはお問い合わせください。</w:t>
      </w:r>
    </w:p>
    <w:p>
      <w:pPr>
        <w:pStyle w:val="0"/>
        <w:rPr>
          <w:rFonts w:hint="default" w:asciiTheme="minorEastAsia" w:hAnsiTheme="minorEastAsia"/>
          <w:b w:val="1"/>
          <w:sz w:val="22"/>
        </w:rPr>
      </w:pPr>
      <w:r>
        <w:rPr>
          <w:rFonts w:hint="eastAsia" w:asciiTheme="minorEastAsia" w:hAnsiTheme="minorEastAsia"/>
          <w:b w:val="1"/>
          <w:sz w:val="22"/>
        </w:rPr>
        <w:t>■郵便等による不在者投票</w:t>
      </w:r>
    </w:p>
    <w:p>
      <w:pPr>
        <w:pStyle w:val="0"/>
        <w:ind w:left="360" w:leftChars="0" w:firstLine="0" w:firstLineChars="0"/>
        <w:rPr>
          <w:rFonts w:hint="default" w:asciiTheme="minorEastAsia" w:hAnsiTheme="minorEastAsia"/>
          <w:sz w:val="22"/>
        </w:rPr>
      </w:pPr>
      <w:r>
        <w:rPr>
          <w:rFonts w:hint="eastAsia" w:asciiTheme="minorEastAsia" w:hAnsiTheme="minorEastAsia"/>
          <w:sz w:val="22"/>
        </w:rPr>
        <w:t>身体に重度の障がいがある人は、自宅などで投票ができます。投票日の４日前（２月４日（水））</w:t>
      </w:r>
    </w:p>
    <w:p>
      <w:pPr>
        <w:pStyle w:val="0"/>
        <w:ind w:left="210" w:leftChars="100" w:firstLine="0" w:firstLineChars="0"/>
        <w:rPr>
          <w:rFonts w:hint="default" w:asciiTheme="minorEastAsia" w:hAnsiTheme="minorEastAsia"/>
          <w:sz w:val="22"/>
        </w:rPr>
      </w:pPr>
      <w:r>
        <w:rPr>
          <w:rFonts w:hint="eastAsia" w:asciiTheme="minorEastAsia" w:hAnsiTheme="minorEastAsia"/>
          <w:sz w:val="22"/>
        </w:rPr>
        <w:t>の午後５時までに、投票用紙請求書に郵便等投票証明書（事前に交付申請が必要）を添えて、選挙管理委員会へ投票用紙を請求してください。</w:t>
      </w:r>
    </w:p>
    <w:p>
      <w:pPr>
        <w:pStyle w:val="0"/>
        <w:ind w:left="0" w:leftChars="0" w:firstLine="420" w:firstLineChars="200"/>
        <w:rPr>
          <w:rFonts w:hint="default" w:asciiTheme="minorEastAsia" w:hAnsiTheme="minorEastAsia"/>
          <w:sz w:val="22"/>
        </w:rPr>
      </w:pPr>
      <w:r>
        <w:rPr>
          <w:rFonts w:hint="eastAsia"/>
        </w:rPr>
        <mc:AlternateContent>
          <mc:Choice Requires="wps">
            <w:drawing>
              <wp:anchor distT="45720" distB="45720" distL="114300" distR="114300" simplePos="0" relativeHeight="2" behindDoc="0" locked="0" layoutInCell="1" hidden="0" allowOverlap="1">
                <wp:simplePos x="0" y="0"/>
                <wp:positionH relativeFrom="column">
                  <wp:posOffset>30480</wp:posOffset>
                </wp:positionH>
                <wp:positionV relativeFrom="paragraph">
                  <wp:posOffset>384175</wp:posOffset>
                </wp:positionV>
                <wp:extent cx="6174740" cy="997585"/>
                <wp:effectExtent l="635" t="635" r="29845" b="10795"/>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6174740" cy="997585"/>
                        </a:xfrm>
                        <a:prstGeom prst="rect">
                          <a:avLst/>
                        </a:prstGeom>
                        <a:solidFill>
                          <a:schemeClr val="accent1">
                            <a:lumMod val="20000"/>
                            <a:lumOff val="80000"/>
                          </a:schemeClr>
                        </a:solidFill>
                        <a:ln w="9525">
                          <a:solidFill>
                            <a:schemeClr val="accent1">
                              <a:lumMod val="20000"/>
                              <a:lumOff val="80000"/>
                            </a:schemeClr>
                          </a:solidFill>
                          <a:miter lim="800000"/>
                          <a:headEnd/>
                          <a:tailEnd/>
                        </a:ln>
                      </wps:spPr>
                      <wps:txbx>
                        <w:txbxContent>
                          <w:p>
                            <w:pPr>
                              <w:pStyle w:val="0"/>
                              <w:ind w:left="200" w:hanging="200" w:hangingChars="100"/>
                              <w:rPr>
                                <w:rFonts w:hint="default" w:asciiTheme="minorEastAsia" w:hAnsiTheme="minorEastAsia"/>
                                <w:b w:val="1"/>
                                <w:sz w:val="20"/>
                                <w:shd w:val="clear" w:color="auto" w:themeFill="accent1" w:themeFillTint="33" w:themeFillShade="FF"/>
                              </w:rPr>
                            </w:pPr>
                            <w:r>
                              <w:rPr>
                                <w:rFonts w:hint="eastAsia" w:asciiTheme="minorEastAsia" w:hAnsiTheme="minorEastAsia"/>
                                <w:b w:val="1"/>
                                <w:sz w:val="20"/>
                                <w:shd w:val="clear" w:color="auto" w:themeFill="accent1" w:themeFillTint="33" w:themeFillShade="FF"/>
                              </w:rPr>
                              <w:t>※障がいのある人をはじめ、すべての選挙人が投票しやすい環境で投票していただくため、点字による候補者名簿や点字器を各投票所に配備しています。　　　　　　　　　　　　　　　　　　</w:t>
                            </w:r>
                          </w:p>
                          <w:p>
                            <w:pPr>
                              <w:pStyle w:val="0"/>
                              <w:rPr>
                                <w:rFonts w:hint="default" w:asciiTheme="minorEastAsia" w:hAnsiTheme="minorEastAsia"/>
                                <w:b w:val="1"/>
                                <w:sz w:val="20"/>
                                <w:shd w:val="clear" w:color="auto" w:themeFill="accent1" w:themeFillTint="33" w:themeFillShade="FF"/>
                              </w:rPr>
                            </w:pPr>
                            <w:r>
                              <w:rPr>
                                <w:rFonts w:hint="eastAsia" w:asciiTheme="minorEastAsia" w:hAnsiTheme="minorEastAsia"/>
                                <w:b w:val="1"/>
                                <w:sz w:val="20"/>
                                <w:shd w:val="clear" w:color="auto" w:themeFill="accent1" w:themeFillTint="33" w:themeFillShade="FF"/>
                              </w:rPr>
                              <w:t>　なお、手話通訳者・車いすについては、事前のお申し出により対応できるよう準備しています。</w:t>
                            </w:r>
                          </w:p>
                          <w:p>
                            <w:pPr>
                              <w:pStyle w:val="0"/>
                              <w:rPr>
                                <w:rFonts w:hint="default"/>
                                <w:shd w:val="clear" w:color="auto" w:themeFill="accent1" w:themeFillTint="33" w:themeFillShade="FF"/>
                              </w:rPr>
                            </w:pPr>
                            <w:r>
                              <w:rPr>
                                <w:rFonts w:hint="eastAsia" w:asciiTheme="minorEastAsia" w:hAnsiTheme="minorEastAsia"/>
                                <w:b w:val="1"/>
                                <w:sz w:val="20"/>
                                <w:shd w:val="clear" w:color="auto" w:themeFill="accent1" w:themeFillTint="33" w:themeFillShade="FF"/>
                              </w:rPr>
                              <w:t>　点字版または音声版「選挙のお知らせ」について必要な人は、選挙管理委員会までお申し出ください。</w:t>
                            </w:r>
                            <w:r>
                              <w:rPr>
                                <w:rFonts w:hint="eastAsia" w:asciiTheme="minorEastAsia" w:hAnsiTheme="minorEastAsia"/>
                                <w:b w:val="1"/>
                                <w:sz w:val="22"/>
                                <w:shd w:val="clear" w:color="auto" w:themeFill="accent1" w:themeFillTint="33" w:themeFillShade="FF"/>
                              </w:rPr>
                              <w:t>　</w:t>
                            </w:r>
                            <w:r>
                              <w:rPr>
                                <w:rFonts w:hint="eastAsia" w:ascii="ＭＳ ゴシック" w:hAnsi="ＭＳ ゴシック" w:eastAsia="ＭＳ ゴシック"/>
                                <w:b w:val="1"/>
                                <w:shd w:val="clear" w:color="auto" w:themeFill="accent1" w:themeFillTint="33" w:themeFillShade="FF"/>
                              </w:rPr>
                              <w:t>　</w:t>
                            </w:r>
                            <w:r>
                              <w:rPr>
                                <w:rFonts w:hint="eastAsia" w:ascii="ＭＳ ゴシック" w:hAnsi="ＭＳ ゴシック" w:eastAsia="ＭＳ ゴシック"/>
                                <w:b w:val="1"/>
                                <w:sz w:val="22"/>
                                <w:shd w:val="clear" w:color="auto" w:themeFill="accent1" w:themeFillTint="33" w:themeFillShade="FF"/>
                              </w:rPr>
                              <w:t>　　　　　　　　　　　　　　　　　　　　　　　　</w:t>
                            </w:r>
                            <w:r>
                              <w:rPr>
                                <w:rFonts w:hint="eastAsia" w:ascii="ＭＳ ゴシック" w:hAnsi="ＭＳ ゴシック" w:eastAsia="ＭＳ ゴシック"/>
                                <w:sz w:val="22"/>
                                <w:shd w:val="clear" w:color="auto" w:themeFill="accent1" w:themeFillTint="33" w:themeFillShade="FF"/>
                              </w:rPr>
                              <w:t>　　</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86.2pt;height:78.55pt;mso-wrap-mode:square;mso-position-horizontal-relative:text;position:absolute;margin-left:2.4pt;margin-top:30.25pt;mso-wrap-distance-bottom:3.6pt;mso-wrap-distance-right:9pt;mso-wrap-distance-top:3.6pt;v-text-anchor:top;" o:spid="_x0000_s1026" o:allowincell="t" o:allowoverlap="t" filled="t" fillcolor="#dce6f1 [660]" stroked="t" strokecolor="#dce6f1 [660]" strokeweight="0.75pt" o:spt="202" type="#_x0000_t202">
                <v:fill/>
                <v:stroke miterlimit="8" filltype="solid"/>
                <v:textbox style="layout-flow:horizontal;">
                  <w:txbxContent>
                    <w:p>
                      <w:pPr>
                        <w:pStyle w:val="0"/>
                        <w:ind w:left="200" w:hanging="200" w:hangingChars="100"/>
                        <w:rPr>
                          <w:rFonts w:hint="default" w:asciiTheme="minorEastAsia" w:hAnsiTheme="minorEastAsia"/>
                          <w:b w:val="1"/>
                          <w:sz w:val="20"/>
                          <w:shd w:val="clear" w:color="auto" w:themeFill="accent1" w:themeFillTint="33" w:themeFillShade="FF"/>
                        </w:rPr>
                      </w:pPr>
                      <w:r>
                        <w:rPr>
                          <w:rFonts w:hint="eastAsia" w:asciiTheme="minorEastAsia" w:hAnsiTheme="minorEastAsia"/>
                          <w:b w:val="1"/>
                          <w:sz w:val="20"/>
                          <w:shd w:val="clear" w:color="auto" w:themeFill="accent1" w:themeFillTint="33" w:themeFillShade="FF"/>
                        </w:rPr>
                        <w:t>※障がいのある人をはじめ、すべての選挙人が投票しやすい環境で投票していただくため、点字による候補者名簿や点字器を各投票所に配備しています。　　　　　　　　　　　　　　　　　　</w:t>
                      </w:r>
                    </w:p>
                    <w:p>
                      <w:pPr>
                        <w:pStyle w:val="0"/>
                        <w:rPr>
                          <w:rFonts w:hint="default" w:asciiTheme="minorEastAsia" w:hAnsiTheme="minorEastAsia"/>
                          <w:b w:val="1"/>
                          <w:sz w:val="20"/>
                          <w:shd w:val="clear" w:color="auto" w:themeFill="accent1" w:themeFillTint="33" w:themeFillShade="FF"/>
                        </w:rPr>
                      </w:pPr>
                      <w:r>
                        <w:rPr>
                          <w:rFonts w:hint="eastAsia" w:asciiTheme="minorEastAsia" w:hAnsiTheme="minorEastAsia"/>
                          <w:b w:val="1"/>
                          <w:sz w:val="20"/>
                          <w:shd w:val="clear" w:color="auto" w:themeFill="accent1" w:themeFillTint="33" w:themeFillShade="FF"/>
                        </w:rPr>
                        <w:t>　なお、手話通訳者・車いすについては、事前のお申し出により対応できるよう準備しています。</w:t>
                      </w:r>
                    </w:p>
                    <w:p>
                      <w:pPr>
                        <w:pStyle w:val="0"/>
                        <w:rPr>
                          <w:rFonts w:hint="default"/>
                          <w:shd w:val="clear" w:color="auto" w:themeFill="accent1" w:themeFillTint="33" w:themeFillShade="FF"/>
                        </w:rPr>
                      </w:pPr>
                      <w:r>
                        <w:rPr>
                          <w:rFonts w:hint="eastAsia" w:asciiTheme="minorEastAsia" w:hAnsiTheme="minorEastAsia"/>
                          <w:b w:val="1"/>
                          <w:sz w:val="20"/>
                          <w:shd w:val="clear" w:color="auto" w:themeFill="accent1" w:themeFillTint="33" w:themeFillShade="FF"/>
                        </w:rPr>
                        <w:t>　点字版または音声版「選挙のお知らせ」について必要な人は、選挙管理委員会までお申し出ください。</w:t>
                      </w:r>
                      <w:r>
                        <w:rPr>
                          <w:rFonts w:hint="eastAsia" w:asciiTheme="minorEastAsia" w:hAnsiTheme="minorEastAsia"/>
                          <w:b w:val="1"/>
                          <w:sz w:val="22"/>
                          <w:shd w:val="clear" w:color="auto" w:themeFill="accent1" w:themeFillTint="33" w:themeFillShade="FF"/>
                        </w:rPr>
                        <w:t>　</w:t>
                      </w:r>
                      <w:r>
                        <w:rPr>
                          <w:rFonts w:hint="eastAsia" w:ascii="ＭＳ ゴシック" w:hAnsi="ＭＳ ゴシック" w:eastAsia="ＭＳ ゴシック"/>
                          <w:b w:val="1"/>
                          <w:shd w:val="clear" w:color="auto" w:themeFill="accent1" w:themeFillTint="33" w:themeFillShade="FF"/>
                        </w:rPr>
                        <w:t>　</w:t>
                      </w:r>
                      <w:r>
                        <w:rPr>
                          <w:rFonts w:hint="eastAsia" w:ascii="ＭＳ ゴシック" w:hAnsi="ＭＳ ゴシック" w:eastAsia="ＭＳ ゴシック"/>
                          <w:b w:val="1"/>
                          <w:sz w:val="22"/>
                          <w:shd w:val="clear" w:color="auto" w:themeFill="accent1" w:themeFillTint="33" w:themeFillShade="FF"/>
                        </w:rPr>
                        <w:t>　　　　　　　　　　　　　　　　　　　　　　　　</w:t>
                      </w:r>
                      <w:r>
                        <w:rPr>
                          <w:rFonts w:hint="eastAsia" w:ascii="ＭＳ ゴシック" w:hAnsi="ＭＳ ゴシック" w:eastAsia="ＭＳ ゴシック"/>
                          <w:sz w:val="22"/>
                          <w:shd w:val="clear" w:color="auto" w:themeFill="accent1" w:themeFillTint="33" w:themeFillShade="FF"/>
                        </w:rPr>
                        <w:t>　　</w:t>
                      </w:r>
                    </w:p>
                  </w:txbxContent>
                </v:textbox>
                <v:imagedata o:title=""/>
                <w10:wrap type="square" side="both" anchorx="text" anchory="text"/>
              </v:shape>
            </w:pict>
          </mc:Fallback>
        </mc:AlternateContent>
      </w:r>
      <w:r>
        <w:rPr>
          <w:rFonts w:hint="eastAsia" w:asciiTheme="minorEastAsia" w:hAnsiTheme="minorEastAsia"/>
          <w:sz w:val="22"/>
        </w:rPr>
        <w:t>なお、対象者等について詳しくはお問い合わせください。</w:t>
      </w:r>
    </w:p>
    <w:sectPr>
      <w:footerReference r:id="rId5" w:type="default"/>
      <w:pgSz w:w="11906" w:h="16838"/>
      <w:pgMar w:top="567" w:right="1134" w:bottom="1134" w:left="1134" w:header="851" w:footer="992" w:gutter="0"/>
      <w:cols w:space="720"/>
      <w:textDirection w:val="lrTb"/>
      <w:docGrid w:type="lines" w:linePitch="3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right="-363" w:rightChars="-173" w:firstLine="980" w:firstLineChars="350"/>
      <w:rPr>
        <w:rFonts w:hint="default"/>
        <w:b w:val="1"/>
        <w:sz w:val="28"/>
      </w:rPr>
    </w:pPr>
    <w:r>
      <w:rPr>
        <w:rFonts w:hint="eastAsia"/>
        <w:b w:val="1"/>
        <w:sz w:val="28"/>
      </w:rPr>
      <w:t>阪南市選挙管理委員会　</w:t>
    </w:r>
    <w:r>
      <w:rPr>
        <w:rFonts w:hint="eastAsia"/>
        <w:b w:val="1"/>
        <w:sz w:val="28"/>
      </w:rPr>
      <w:t xml:space="preserve"> TEL</w:t>
    </w:r>
    <w:r>
      <w:rPr>
        <w:rFonts w:hint="eastAsia"/>
        <w:b w:val="1"/>
        <w:sz w:val="28"/>
      </w:rPr>
      <w:t>：</w:t>
    </w:r>
    <w:r>
      <w:rPr>
        <w:rFonts w:hint="eastAsia"/>
        <w:b w:val="1"/>
        <w:sz w:val="28"/>
      </w:rPr>
      <w:t>489</w:t>
    </w:r>
    <w:r>
      <w:rPr>
        <w:rFonts w:hint="default"/>
        <w:b w:val="1"/>
        <w:sz w:val="28"/>
      </w:rPr>
      <w:t>-</w:t>
    </w:r>
    <w:r>
      <w:rPr>
        <w:rFonts w:hint="eastAsia"/>
        <w:b w:val="1"/>
        <w:sz w:val="28"/>
      </w:rPr>
      <w:t>4538</w:t>
    </w:r>
    <w:r>
      <w:rPr>
        <w:rFonts w:hint="eastAsia"/>
        <w:b w:val="1"/>
        <w:sz w:val="28"/>
      </w:rPr>
      <w:t>　</w:t>
    </w:r>
    <w:r>
      <w:rPr>
        <w:rFonts w:hint="eastAsia"/>
        <w:b w:val="1"/>
        <w:sz w:val="28"/>
      </w:rPr>
      <w:t>FAX</w:t>
    </w:r>
    <w:r>
      <w:rPr>
        <w:rFonts w:hint="eastAsia"/>
        <w:b w:val="1"/>
        <w:sz w:val="28"/>
      </w:rPr>
      <w:t>：</w:t>
    </w:r>
    <w:r>
      <w:rPr>
        <w:rFonts w:hint="eastAsia"/>
        <w:b w:val="1"/>
        <w:sz w:val="28"/>
      </w:rPr>
      <w:t>473-3504</w:t>
    </w:r>
  </w:p>
  <w:p>
    <w:pPr>
      <w:pStyle w:val="18"/>
      <w:ind w:left="-359" w:leftChars="-171" w:right="-363" w:rightChars="-173"/>
      <w:jc w:val="center"/>
      <w:rPr>
        <w:rFonts w:hint="default"/>
        <w:b w:val="1"/>
        <w:sz w:val="28"/>
      </w:rPr>
    </w:pPr>
    <w:r>
      <w:rPr>
        <w:rFonts w:hint="eastAsia"/>
        <w:b w:val="1"/>
        <w:sz w:val="28"/>
      </w:rPr>
      <w:t>阪南市ウェブサイト：</w:t>
    </w:r>
    <w:r>
      <w:rPr>
        <w:rFonts w:hint="default"/>
        <w:b w:val="1"/>
        <w:sz w:val="28"/>
      </w:rPr>
      <w:t>http</w:t>
    </w:r>
    <w:r>
      <w:rPr>
        <w:rFonts w:hint="eastAsia"/>
        <w:b w:val="1"/>
        <w:sz w:val="28"/>
      </w:rPr>
      <w:t>s</w:t>
    </w:r>
    <w:r>
      <w:rPr>
        <w:rFonts w:hint="default"/>
        <w:b w:val="1"/>
        <w:sz w:val="28"/>
      </w:rPr>
      <w:t>://www.city.hannan.lg.jp/</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4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TotalTime>
  <Pages>2</Pages>
  <Words>2</Words>
  <Characters>1067</Characters>
  <Application>JUST Note</Application>
  <Lines>38</Lines>
  <Paragraphs>28</Paragraphs>
  <CharactersWithSpaces>1156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H24-018MBE</dc:creator>
  <cp:lastModifiedBy>Administrator</cp:lastModifiedBy>
  <cp:lastPrinted>2026-01-17T08:36:01Z</cp:lastPrinted>
  <dcterms:created xsi:type="dcterms:W3CDTF">2017-09-25T09:20:00Z</dcterms:created>
  <dcterms:modified xsi:type="dcterms:W3CDTF">2026-01-17T08:35:51Z</dcterms:modified>
  <cp:revision>38</cp:revision>
</cp:coreProperties>
</file>