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r>
        <w:rPr>
          <w:rFonts w:hint="eastAsia" w:ascii="ＭＳ 明朝" w:hAnsi="ＭＳ 明朝" w:eastAsia="ＭＳ 明朝"/>
        </w:rPr>
        <w:t>別紙２</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種類別性能及び機器仕様</w:t>
      </w:r>
    </w:p>
    <w:p>
      <w:pPr>
        <w:pStyle w:val="0"/>
        <w:rPr>
          <w:rFonts w:hint="eastAsia" w:ascii="ＭＳ 明朝" w:hAnsi="ＭＳ 明朝" w:eastAsia="ＭＳ 明朝"/>
        </w:rPr>
      </w:pPr>
    </w:p>
    <w:p>
      <w:pPr>
        <w:pStyle w:val="15"/>
        <w:numPr>
          <w:ilvl w:val="0"/>
          <w:numId w:val="1"/>
        </w:numPr>
        <w:ind w:leftChars="0"/>
        <w:rPr>
          <w:rFonts w:hint="eastAsia" w:ascii="ＭＳ 明朝" w:hAnsi="ＭＳ 明朝" w:eastAsia="ＭＳ 明朝"/>
        </w:rPr>
      </w:pPr>
      <w:r>
        <w:rPr>
          <w:rFonts w:hint="eastAsia" w:ascii="ＭＳ 明朝" w:hAnsi="ＭＳ 明朝" w:eastAsia="ＭＳ 明朝"/>
        </w:rPr>
        <w:t>LED</w:t>
      </w:r>
      <w:r>
        <w:rPr>
          <w:rFonts w:hint="eastAsia" w:ascii="ＭＳ 明朝" w:hAnsi="ＭＳ 明朝" w:eastAsia="ＭＳ 明朝"/>
        </w:rPr>
        <w:t>照明</w:t>
      </w:r>
    </w:p>
    <w:p>
      <w:pPr>
        <w:pStyle w:val="0"/>
        <w:ind w:firstLine="210" w:firstLineChars="100"/>
        <w:rPr>
          <w:rFonts w:hint="eastAsia" w:ascii="ＭＳ 明朝" w:hAnsi="ＭＳ 明朝" w:eastAsia="ＭＳ 明朝"/>
        </w:rPr>
      </w:pPr>
      <w:r>
        <w:rPr>
          <w:rFonts w:hint="eastAsia" w:ascii="ＭＳ 明朝" w:hAnsi="ＭＳ 明朝" w:eastAsia="ＭＳ 明朝"/>
        </w:rPr>
        <w:t>照明機器が直付け器具か埋め込み器具かは施設図面を参照して判断すること。</w:t>
      </w:r>
    </w:p>
    <w:tbl>
      <w:tblPr>
        <w:tblStyle w:val="20"/>
        <w:tblW w:w="8494" w:type="dxa"/>
        <w:tblInd w:w="0" w:type="dxa"/>
        <w:tblLayout w:type="fixed"/>
        <w:tblLook w:firstRow="1" w:lastRow="0" w:firstColumn="1" w:lastColumn="0" w:noHBand="0" w:noVBand="1" w:val="04A0"/>
      </w:tblPr>
      <w:tblGrid>
        <w:gridCol w:w="1838"/>
        <w:gridCol w:w="6656"/>
      </w:tblGrid>
      <w:tr>
        <w:trPr>
          <w:trHeight w:val="238" w:hRule="atLeast"/>
        </w:trPr>
        <w:tc>
          <w:tcPr>
            <w:tcW w:w="8494" w:type="dxa"/>
            <w:gridSpan w:val="2"/>
            <w:vAlign w:val="top"/>
          </w:tcPr>
          <w:p>
            <w:pPr>
              <w:pStyle w:val="0"/>
              <w:ind w:firstLine="3360" w:firstLineChars="1600"/>
              <w:rPr>
                <w:rFonts w:hint="eastAsia" w:ascii="ＭＳ 明朝" w:hAnsi="ＭＳ 明朝" w:eastAsia="ＭＳ 明朝"/>
              </w:rPr>
            </w:pPr>
            <w:bookmarkStart w:id="0" w:name="_Hlk3448014"/>
            <w:r>
              <w:rPr>
                <w:rFonts w:hint="eastAsia" w:ascii="ＭＳ 明朝" w:hAnsi="ＭＳ 明朝" w:eastAsia="ＭＳ 明朝"/>
              </w:rPr>
              <w:t>直管ランプ</w:t>
            </w:r>
            <w:r>
              <w:rPr>
                <w:rFonts w:hint="eastAsia" w:ascii="ＭＳ 明朝" w:hAnsi="ＭＳ 明朝" w:eastAsia="ＭＳ 明朝"/>
              </w:rPr>
              <w:t xml:space="preserve"> 40W</w:t>
            </w:r>
            <w:r>
              <w:rPr>
                <w:rFonts w:hint="eastAsia" w:ascii="ＭＳ 明朝" w:hAnsi="ＭＳ 明朝" w:eastAsia="ＭＳ 明朝"/>
              </w:rPr>
              <w:t>型</w:t>
            </w:r>
            <w:bookmarkEnd w:id="0"/>
          </w:p>
        </w:tc>
      </w:tr>
      <w:tr>
        <w:trPr>
          <w:trHeight w:val="158" w:hRule="atLeast"/>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口金</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G13</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消費電力</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14.0W</w:t>
            </w:r>
            <w:r>
              <w:rPr>
                <w:rFonts w:hint="eastAsia" w:ascii="ＭＳ 明朝" w:hAnsi="ＭＳ 明朝" w:eastAsia="ＭＳ 明朝"/>
              </w:rPr>
              <w:t>以下</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設計寿命</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40,000</w:t>
            </w:r>
            <w:r>
              <w:rPr>
                <w:rFonts w:hint="eastAsia" w:ascii="ＭＳ 明朝" w:hAnsi="ＭＳ 明朝" w:eastAsia="ＭＳ 明朝"/>
              </w:rPr>
              <w:t>時間以上</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全光束</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2,000lm</w:t>
            </w:r>
            <w:r>
              <w:rPr>
                <w:rFonts w:hint="eastAsia" w:ascii="ＭＳ 明朝" w:hAnsi="ＭＳ 明朝" w:eastAsia="ＭＳ 明朝"/>
              </w:rPr>
              <w:t>以上</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電源</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ランプ内蔵型</w:t>
            </w:r>
          </w:p>
        </w:tc>
      </w:tr>
    </w:tbl>
    <w:p>
      <w:pPr>
        <w:pStyle w:val="0"/>
        <w:rPr>
          <w:rFonts w:hint="eastAsia" w:ascii="ＭＳ 明朝" w:hAnsi="ＭＳ 明朝" w:eastAsia="ＭＳ 明朝"/>
        </w:rPr>
      </w:pPr>
    </w:p>
    <w:tbl>
      <w:tblPr>
        <w:tblStyle w:val="20"/>
        <w:tblW w:w="8494" w:type="dxa"/>
        <w:tblInd w:w="0" w:type="dxa"/>
        <w:tblLayout w:type="fixed"/>
        <w:tblLook w:firstRow="1" w:lastRow="0" w:firstColumn="1" w:lastColumn="0" w:noHBand="0" w:noVBand="1" w:val="04A0"/>
      </w:tblPr>
      <w:tblGrid>
        <w:gridCol w:w="1839"/>
        <w:gridCol w:w="6"/>
        <w:gridCol w:w="6649"/>
      </w:tblGrid>
      <w:tr>
        <w:trPr>
          <w:trHeight w:val="98" w:hRule="atLeast"/>
        </w:trPr>
        <w:tc>
          <w:tcPr>
            <w:tcW w:w="8494" w:type="dxa"/>
            <w:gridSpan w:val="3"/>
            <w:vAlign w:val="top"/>
          </w:tcPr>
          <w:p>
            <w:pPr>
              <w:pStyle w:val="0"/>
              <w:ind w:firstLine="3360" w:firstLineChars="1600"/>
              <w:rPr>
                <w:rFonts w:hint="eastAsia" w:ascii="ＭＳ 明朝" w:hAnsi="ＭＳ 明朝" w:eastAsia="ＭＳ 明朝"/>
              </w:rPr>
            </w:pPr>
            <w:r>
              <w:rPr>
                <w:rFonts w:hint="eastAsia" w:ascii="ＭＳ 明朝" w:hAnsi="ＭＳ 明朝" w:eastAsia="ＭＳ 明朝"/>
              </w:rPr>
              <w:t>直管ランプ</w:t>
            </w:r>
            <w:r>
              <w:rPr>
                <w:rFonts w:hint="eastAsia" w:ascii="ＭＳ 明朝" w:hAnsi="ＭＳ 明朝" w:eastAsia="ＭＳ 明朝"/>
              </w:rPr>
              <w:t xml:space="preserve"> 20W</w:t>
            </w:r>
            <w:r>
              <w:rPr>
                <w:rFonts w:hint="eastAsia" w:ascii="ＭＳ 明朝" w:hAnsi="ＭＳ 明朝" w:eastAsia="ＭＳ 明朝"/>
              </w:rPr>
              <w:t>型</w:t>
            </w:r>
          </w:p>
        </w:tc>
      </w:tr>
      <w:tr>
        <w:trPr>
          <w:trHeight w:val="94" w:hRule="atLeast"/>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口金</w:t>
            </w:r>
          </w:p>
        </w:tc>
        <w:tc>
          <w:tcPr>
            <w:tcW w:w="6655" w:type="dxa"/>
            <w:gridSpan w:val="2"/>
            <w:vAlign w:val="center"/>
          </w:tcPr>
          <w:p>
            <w:pPr>
              <w:pStyle w:val="0"/>
              <w:jc w:val="both"/>
              <w:rPr>
                <w:rFonts w:hint="eastAsia" w:ascii="ＭＳ 明朝" w:hAnsi="ＭＳ 明朝" w:eastAsia="ＭＳ 明朝"/>
              </w:rPr>
            </w:pPr>
            <w:r>
              <w:rPr>
                <w:rFonts w:hint="eastAsia" w:ascii="ＭＳ 明朝" w:hAnsi="ＭＳ 明朝" w:eastAsia="ＭＳ 明朝"/>
              </w:rPr>
              <w:t>G13</w:t>
            </w:r>
          </w:p>
        </w:tc>
      </w:tr>
      <w:tr>
        <w:trPr>
          <w:trHeight w:val="98" w:hRule="atLeast"/>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消費電力</w:t>
            </w:r>
          </w:p>
        </w:tc>
        <w:tc>
          <w:tcPr>
            <w:tcW w:w="6655" w:type="dxa"/>
            <w:gridSpan w:val="2"/>
            <w:vAlign w:val="center"/>
          </w:tcPr>
          <w:p>
            <w:pPr>
              <w:pStyle w:val="0"/>
              <w:jc w:val="both"/>
              <w:rPr>
                <w:rFonts w:hint="eastAsia" w:ascii="ＭＳ 明朝" w:hAnsi="ＭＳ 明朝" w:eastAsia="ＭＳ 明朝"/>
              </w:rPr>
            </w:pPr>
            <w:r>
              <w:rPr>
                <w:rFonts w:hint="eastAsia" w:ascii="ＭＳ 明朝" w:hAnsi="ＭＳ 明朝" w:eastAsia="ＭＳ 明朝"/>
              </w:rPr>
              <w:t>7.2W</w:t>
            </w:r>
            <w:r>
              <w:rPr>
                <w:rFonts w:hint="eastAsia" w:ascii="ＭＳ 明朝" w:hAnsi="ＭＳ 明朝" w:eastAsia="ＭＳ 明朝"/>
              </w:rPr>
              <w:t>以下</w:t>
            </w:r>
          </w:p>
        </w:tc>
      </w:tr>
      <w:tr>
        <w:trPr>
          <w:trHeight w:val="98" w:hRule="atLeast"/>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設計寿命</w:t>
            </w:r>
          </w:p>
        </w:tc>
        <w:tc>
          <w:tcPr>
            <w:tcW w:w="6655" w:type="dxa"/>
            <w:gridSpan w:val="2"/>
            <w:vAlign w:val="center"/>
          </w:tcPr>
          <w:p>
            <w:pPr>
              <w:pStyle w:val="0"/>
              <w:jc w:val="both"/>
              <w:rPr>
                <w:rFonts w:hint="eastAsia" w:ascii="ＭＳ 明朝" w:hAnsi="ＭＳ 明朝" w:eastAsia="ＭＳ 明朝"/>
              </w:rPr>
            </w:pPr>
            <w:r>
              <w:rPr>
                <w:rFonts w:hint="eastAsia" w:ascii="ＭＳ 明朝" w:hAnsi="ＭＳ 明朝" w:eastAsia="ＭＳ 明朝"/>
              </w:rPr>
              <w:t>40,000</w:t>
            </w:r>
            <w:r>
              <w:rPr>
                <w:rFonts w:hint="eastAsia" w:ascii="ＭＳ 明朝" w:hAnsi="ＭＳ 明朝" w:eastAsia="ＭＳ 明朝"/>
              </w:rPr>
              <w:t>時間以上</w:t>
            </w:r>
          </w:p>
        </w:tc>
      </w:tr>
      <w:tr>
        <w:trPr>
          <w:trHeight w:val="98" w:hRule="atLeast"/>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全光束</w:t>
            </w:r>
          </w:p>
        </w:tc>
        <w:tc>
          <w:tcPr>
            <w:tcW w:w="6655" w:type="dxa"/>
            <w:gridSpan w:val="2"/>
            <w:vAlign w:val="center"/>
          </w:tcPr>
          <w:p>
            <w:pPr>
              <w:pStyle w:val="0"/>
              <w:jc w:val="both"/>
              <w:rPr>
                <w:rFonts w:hint="eastAsia" w:ascii="ＭＳ 明朝" w:hAnsi="ＭＳ 明朝" w:eastAsia="ＭＳ 明朝"/>
              </w:rPr>
            </w:pPr>
            <w:r>
              <w:rPr>
                <w:rFonts w:hint="eastAsia" w:ascii="ＭＳ 明朝" w:hAnsi="ＭＳ 明朝" w:eastAsia="ＭＳ 明朝"/>
              </w:rPr>
              <w:t>1,000lm</w:t>
            </w:r>
            <w:r>
              <w:rPr>
                <w:rFonts w:hint="eastAsia" w:ascii="ＭＳ 明朝" w:hAnsi="ＭＳ 明朝" w:eastAsia="ＭＳ 明朝"/>
              </w:rPr>
              <w:t>以上</w:t>
            </w:r>
          </w:p>
        </w:tc>
      </w:tr>
      <w:tr>
        <w:trPr>
          <w:trHeight w:val="94" w:hRule="atLeast"/>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電源</w:t>
            </w:r>
          </w:p>
        </w:tc>
        <w:tc>
          <w:tcPr>
            <w:tcW w:w="6655" w:type="dxa"/>
            <w:gridSpan w:val="2"/>
            <w:vAlign w:val="center"/>
          </w:tcPr>
          <w:p>
            <w:pPr>
              <w:pStyle w:val="0"/>
              <w:jc w:val="both"/>
              <w:rPr>
                <w:rFonts w:hint="eastAsia" w:ascii="ＭＳ 明朝" w:hAnsi="ＭＳ 明朝" w:eastAsia="ＭＳ 明朝"/>
              </w:rPr>
            </w:pPr>
            <w:r>
              <w:rPr>
                <w:rFonts w:hint="eastAsia" w:ascii="ＭＳ 明朝" w:hAnsi="ＭＳ 明朝" w:eastAsia="ＭＳ 明朝"/>
              </w:rPr>
              <w:t>ランプ内蔵型</w:t>
            </w:r>
          </w:p>
        </w:tc>
      </w:tr>
      <w:tr>
        <w:trPr>
          <w:trHeight w:val="364" w:hRule="atLeast"/>
        </w:trPr>
        <w:tc>
          <w:tcPr>
            <w:tcW w:w="1845" w:type="dxa"/>
            <w:gridSpan w:val="2"/>
            <w:vAlign w:val="center"/>
          </w:tcPr>
          <w:p>
            <w:pPr>
              <w:pStyle w:val="0"/>
              <w:jc w:val="both"/>
              <w:rPr>
                <w:rFonts w:hint="eastAsia" w:ascii="ＭＳ 明朝" w:hAnsi="ＭＳ 明朝" w:eastAsia="ＭＳ 明朝"/>
              </w:rPr>
            </w:pPr>
            <w:r>
              <w:rPr>
                <w:rFonts w:hint="eastAsia" w:ascii="ＭＳ 明朝" w:hAnsi="ＭＳ 明朝" w:eastAsia="ＭＳ 明朝"/>
              </w:rPr>
              <w:t>備考</w:t>
            </w:r>
          </w:p>
        </w:tc>
        <w:tc>
          <w:tcPr>
            <w:tcW w:w="6649" w:type="dxa"/>
            <w:vAlign w:val="center"/>
          </w:tcPr>
          <w:p>
            <w:pPr>
              <w:pStyle w:val="0"/>
              <w:jc w:val="both"/>
              <w:rPr>
                <w:rFonts w:hint="eastAsia" w:ascii="ＭＳ 明朝" w:hAnsi="ＭＳ 明朝" w:eastAsia="ＭＳ 明朝"/>
              </w:rPr>
            </w:pPr>
            <w:r>
              <w:rPr>
                <w:rFonts w:hint="eastAsia" w:ascii="ＭＳ 明朝" w:hAnsi="ＭＳ 明朝" w:eastAsia="ＭＳ 明朝"/>
              </w:rPr>
              <w:t>手元灯、キッチン灯の場合は灯具交換を妨げない。</w:t>
            </w:r>
          </w:p>
        </w:tc>
      </w:tr>
    </w:tbl>
    <w:p>
      <w:pPr>
        <w:pStyle w:val="0"/>
        <w:rPr>
          <w:rFonts w:hint="eastAsia" w:ascii="ＭＳ 明朝" w:hAnsi="ＭＳ 明朝" w:eastAsia="ＭＳ 明朝"/>
        </w:rPr>
      </w:pPr>
    </w:p>
    <w:tbl>
      <w:tblPr>
        <w:tblStyle w:val="20"/>
        <w:tblW w:w="8494" w:type="dxa"/>
        <w:tblInd w:w="0" w:type="dxa"/>
        <w:tblLayout w:type="fixed"/>
        <w:tblLook w:firstRow="1" w:lastRow="0" w:firstColumn="1" w:lastColumn="0" w:noHBand="0" w:noVBand="1" w:val="04A0"/>
      </w:tblPr>
      <w:tblGrid>
        <w:gridCol w:w="1839"/>
        <w:gridCol w:w="6655"/>
      </w:tblGrid>
      <w:tr>
        <w:trPr>
          <w:trHeight w:val="98" w:hRule="atLeast"/>
        </w:trPr>
        <w:tc>
          <w:tcPr>
            <w:tcW w:w="8494" w:type="dxa"/>
            <w:gridSpan w:val="2"/>
            <w:vAlign w:val="top"/>
          </w:tcPr>
          <w:p>
            <w:pPr>
              <w:pStyle w:val="0"/>
              <w:ind w:firstLine="3360" w:firstLineChars="1600"/>
              <w:rPr>
                <w:rFonts w:hint="eastAsia" w:ascii="ＭＳ 明朝" w:hAnsi="ＭＳ 明朝" w:eastAsia="ＭＳ 明朝"/>
              </w:rPr>
            </w:pPr>
            <w:r>
              <w:rPr>
                <w:rFonts w:hint="eastAsia" w:ascii="ＭＳ 明朝" w:hAnsi="ＭＳ 明朝" w:eastAsia="ＭＳ 明朝"/>
              </w:rPr>
              <w:t>ダウンライト</w:t>
            </w:r>
          </w:p>
        </w:tc>
      </w:tr>
      <w:tr>
        <w:trPr>
          <w:trHeight w:val="94" w:hRule="atLeast"/>
        </w:trPr>
        <w:tc>
          <w:tcPr>
            <w:tcW w:w="1839" w:type="dxa"/>
            <w:vAlign w:val="center"/>
          </w:tcPr>
          <w:p>
            <w:pPr>
              <w:pStyle w:val="0"/>
              <w:jc w:val="both"/>
              <w:rPr>
                <w:rFonts w:hint="eastAsia" w:ascii="ＭＳ 明朝" w:hAnsi="ＭＳ 明朝" w:eastAsia="ＭＳ 明朝"/>
                <w:highlight w:val="green"/>
              </w:rPr>
            </w:pPr>
            <w:r>
              <w:rPr>
                <w:rFonts w:hint="eastAsia" w:ascii="ＭＳ 明朝" w:hAnsi="ＭＳ 明朝" w:eastAsia="ＭＳ 明朝"/>
                <w:highlight w:val="none"/>
              </w:rPr>
              <w:t>型式</w:t>
            </w: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ランプ灯具一体型または</w:t>
            </w:r>
            <w:r>
              <w:rPr>
                <w:rFonts w:hint="eastAsia" w:ascii="ＭＳ 明朝" w:hAnsi="ＭＳ 明朝" w:eastAsia="ＭＳ 明朝"/>
              </w:rPr>
              <w:t>60</w:t>
            </w:r>
            <w:r>
              <w:rPr>
                <w:rFonts w:hint="eastAsia" w:ascii="ＭＳ 明朝" w:hAnsi="ＭＳ 明朝" w:eastAsia="ＭＳ 明朝"/>
              </w:rPr>
              <w:t>型相当電球タイプ</w:t>
            </w:r>
          </w:p>
        </w:tc>
      </w:tr>
      <w:tr>
        <w:trPr>
          <w:trHeight w:val="98" w:hRule="atLeast"/>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サイズ</w:t>
            </w: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150</w:t>
            </w:r>
            <w:r>
              <w:rPr>
                <w:rFonts w:hint="eastAsia" w:ascii="ＭＳ 明朝" w:hAnsi="ＭＳ 明朝" w:eastAsia="ＭＳ 明朝"/>
              </w:rPr>
              <w:t>φ</w:t>
            </w:r>
          </w:p>
        </w:tc>
      </w:tr>
      <w:tr>
        <w:trPr>
          <w:trHeight w:val="98" w:hRule="atLeast"/>
        </w:trPr>
        <w:tc>
          <w:tcPr>
            <w:tcW w:w="1839" w:type="dxa"/>
            <w:vAlign w:val="center"/>
          </w:tcPr>
          <w:p>
            <w:pPr>
              <w:pStyle w:val="0"/>
              <w:jc w:val="both"/>
              <w:rPr>
                <w:rFonts w:hint="eastAsia" w:ascii="ＭＳ 明朝" w:hAnsi="ＭＳ 明朝" w:eastAsia="ＭＳ 明朝"/>
              </w:rPr>
            </w:pP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リニューアルプレートの使用を妨げない。</w:t>
            </w:r>
          </w:p>
        </w:tc>
      </w:tr>
      <w:tr>
        <w:trPr>
          <w:trHeight w:val="98" w:hRule="atLeast"/>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消費電力</w:t>
            </w: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7.4W</w:t>
            </w:r>
            <w:r>
              <w:rPr>
                <w:rFonts w:hint="eastAsia" w:ascii="ＭＳ 明朝" w:hAnsi="ＭＳ 明朝" w:eastAsia="ＭＳ 明朝"/>
              </w:rPr>
              <w:t>以下</w:t>
            </w:r>
          </w:p>
        </w:tc>
      </w:tr>
      <w:tr>
        <w:trPr>
          <w:trHeight w:val="94" w:hRule="atLeast"/>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設計寿命</w:t>
            </w: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40,000</w:t>
            </w:r>
            <w:r>
              <w:rPr>
                <w:rFonts w:hint="eastAsia" w:ascii="ＭＳ 明朝" w:hAnsi="ＭＳ 明朝" w:eastAsia="ＭＳ 明朝"/>
              </w:rPr>
              <w:t>時間以上</w:t>
            </w:r>
          </w:p>
        </w:tc>
      </w:tr>
      <w:tr>
        <w:trPr>
          <w:trHeight w:val="98" w:hRule="atLeast"/>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全光束</w:t>
            </w: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750lm</w:t>
            </w:r>
            <w:r>
              <w:rPr>
                <w:rFonts w:hint="eastAsia" w:ascii="ＭＳ 明朝" w:hAnsi="ＭＳ 明朝" w:eastAsia="ＭＳ 明朝"/>
              </w:rPr>
              <w:t>以上</w:t>
            </w:r>
          </w:p>
        </w:tc>
      </w:tr>
      <w:tr>
        <w:trPr>
          <w:trHeight w:val="94" w:hRule="atLeast"/>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電源</w:t>
            </w: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ランプ内蔵型または別置型</w:t>
            </w:r>
          </w:p>
        </w:tc>
      </w:tr>
      <w:tr>
        <w:trPr>
          <w:trHeight w:val="454" w:hRule="atLeast"/>
        </w:trPr>
        <w:tc>
          <w:tcPr>
            <w:tcW w:w="18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備考</w:t>
            </w:r>
          </w:p>
        </w:tc>
        <w:tc>
          <w:tcPr>
            <w:tcW w:w="66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E26</w:t>
            </w:r>
            <w:r>
              <w:rPr>
                <w:rFonts w:hint="eastAsia" w:ascii="ＭＳ 明朝" w:hAnsi="ＭＳ 明朝" w:eastAsia="ＭＳ 明朝"/>
              </w:rPr>
              <w:t>口金電球の灯具が劣化していない場合は</w:t>
            </w:r>
            <w:r>
              <w:rPr>
                <w:rFonts w:hint="eastAsia" w:ascii="ＭＳ 明朝" w:hAnsi="ＭＳ 明朝" w:eastAsia="ＭＳ 明朝"/>
              </w:rPr>
              <w:t>LED</w:t>
            </w:r>
            <w:r>
              <w:rPr>
                <w:rFonts w:hint="eastAsia" w:ascii="ＭＳ 明朝" w:hAnsi="ＭＳ 明朝" w:eastAsia="ＭＳ 明朝"/>
              </w:rPr>
              <w:t>球交換を妨げない。</w:t>
            </w:r>
          </w:p>
        </w:tc>
      </w:tr>
      <w:tr>
        <w:trPr>
          <w:trHeight w:val="70" w:hRule="atLeast"/>
        </w:trPr>
        <w:tc>
          <w:tcPr>
            <w:tcW w:w="1839" w:type="dxa"/>
            <w:tcBorders>
              <w:top w:val="single" w:color="auto" w:sz="4" w:space="0"/>
              <w:left w:val="nil"/>
              <w:bottom w:val="nil"/>
              <w:right w:val="nil"/>
              <w:tl2br w:val="none" w:color="auto" w:sz="0" w:space="0"/>
              <w:tr2bl w:val="none" w:color="auto" w:sz="0" w:space="0"/>
            </w:tcBorders>
            <w:vAlign w:val="top"/>
          </w:tcPr>
          <w:p>
            <w:pPr>
              <w:pStyle w:val="0"/>
              <w:rPr>
                <w:rFonts w:hint="eastAsia" w:ascii="ＭＳ 明朝" w:hAnsi="ＭＳ 明朝" w:eastAsia="ＭＳ 明朝"/>
              </w:rPr>
            </w:pPr>
          </w:p>
        </w:tc>
        <w:tc>
          <w:tcPr>
            <w:tcW w:w="6655" w:type="dxa"/>
            <w:tcBorders>
              <w:top w:val="single" w:color="auto" w:sz="4" w:space="0"/>
              <w:left w:val="nil"/>
              <w:bottom w:val="nil"/>
              <w:right w:val="nil"/>
              <w:tl2br w:val="none" w:color="auto" w:sz="0" w:space="0"/>
              <w:tr2bl w:val="none" w:color="auto" w:sz="0" w:space="0"/>
            </w:tcBorders>
            <w:vAlign w:val="top"/>
          </w:tcPr>
          <w:p>
            <w:pPr>
              <w:pStyle w:val="0"/>
              <w:rPr>
                <w:rFonts w:hint="eastAsia" w:ascii="ＭＳ 明朝" w:hAnsi="ＭＳ 明朝" w:eastAsia="ＭＳ 明朝"/>
              </w:rPr>
            </w:pPr>
          </w:p>
        </w:tc>
      </w:tr>
      <w:tr>
        <w:trPr>
          <w:trHeight w:val="238" w:hRule="atLeast"/>
        </w:trPr>
        <w:tc>
          <w:tcPr>
            <w:tcW w:w="8494" w:type="dxa"/>
            <w:gridSpan w:val="2"/>
            <w:vAlign w:val="top"/>
          </w:tcPr>
          <w:p>
            <w:pPr>
              <w:pStyle w:val="0"/>
              <w:jc w:val="center"/>
              <w:rPr>
                <w:rFonts w:hint="eastAsia" w:ascii="ＭＳ 明朝" w:hAnsi="ＭＳ 明朝" w:eastAsia="ＭＳ 明朝"/>
              </w:rPr>
            </w:pPr>
            <w:bookmarkStart w:id="1" w:name="_Hlk158727030"/>
            <w:r>
              <w:rPr>
                <w:rFonts w:hint="eastAsia" w:ascii="ＭＳ 明朝" w:hAnsi="ＭＳ 明朝" w:eastAsia="ＭＳ 明朝"/>
              </w:rPr>
              <w:t>スクエアランプ□</w:t>
            </w:r>
            <w:r>
              <w:rPr>
                <w:rFonts w:hint="eastAsia" w:ascii="ＭＳ 明朝" w:hAnsi="ＭＳ 明朝" w:eastAsia="ＭＳ 明朝"/>
              </w:rPr>
              <w:t>450</w:t>
            </w:r>
            <w:r>
              <w:rPr>
                <w:rFonts w:hint="eastAsia" w:ascii="ＭＳ 明朝" w:hAnsi="ＭＳ 明朝" w:eastAsia="ＭＳ 明朝"/>
              </w:rPr>
              <w:t>（</w:t>
            </w:r>
            <w:r>
              <w:rPr>
                <w:rFonts w:hint="eastAsia" w:ascii="ＭＳ 明朝" w:hAnsi="ＭＳ 明朝" w:eastAsia="ＭＳ 明朝"/>
              </w:rPr>
              <w:t>FHP36</w:t>
            </w:r>
            <w:r>
              <w:rPr>
                <w:rFonts w:hint="eastAsia" w:ascii="ＭＳ 明朝" w:hAnsi="ＭＳ 明朝" w:eastAsia="ＭＳ 明朝"/>
              </w:rPr>
              <w:t>型×</w:t>
            </w:r>
            <w:r>
              <w:rPr>
                <w:rFonts w:hint="eastAsia" w:ascii="ＭＳ 明朝" w:hAnsi="ＭＳ 明朝" w:eastAsia="ＭＳ 明朝"/>
              </w:rPr>
              <w:t>3</w:t>
            </w:r>
            <w:r>
              <w:rPr>
                <w:rFonts w:hint="eastAsia" w:ascii="ＭＳ 明朝" w:hAnsi="ＭＳ 明朝" w:eastAsia="ＭＳ 明朝"/>
              </w:rPr>
              <w:t>灯器具相当）</w:t>
            </w:r>
            <w:bookmarkEnd w:id="1"/>
          </w:p>
        </w:tc>
      </w:tr>
      <w:tr>
        <w:trPr>
          <w:trHeight w:val="158" w:hRule="atLeast"/>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型式</w:t>
            </w: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灯具ランプ一体型</w:t>
            </w:r>
          </w:p>
        </w:tc>
      </w:tr>
      <w:tr>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消費電力</w:t>
            </w: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43.3W</w:t>
            </w:r>
            <w:r>
              <w:rPr>
                <w:rFonts w:hint="eastAsia" w:ascii="ＭＳ 明朝" w:hAnsi="ＭＳ 明朝" w:eastAsia="ＭＳ 明朝"/>
              </w:rPr>
              <w:t>以下</w:t>
            </w:r>
          </w:p>
        </w:tc>
      </w:tr>
      <w:tr>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設計寿命</w:t>
            </w: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40,000</w:t>
            </w:r>
            <w:r>
              <w:rPr>
                <w:rFonts w:hint="eastAsia" w:ascii="ＭＳ 明朝" w:hAnsi="ＭＳ 明朝" w:eastAsia="ＭＳ 明朝"/>
              </w:rPr>
              <w:t>時間以上</w:t>
            </w:r>
          </w:p>
        </w:tc>
      </w:tr>
      <w:tr>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全光束</w:t>
            </w: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5,680lm</w:t>
            </w:r>
            <w:r>
              <w:rPr>
                <w:rFonts w:hint="eastAsia" w:ascii="ＭＳ 明朝" w:hAnsi="ＭＳ 明朝" w:eastAsia="ＭＳ 明朝"/>
              </w:rPr>
              <w:t>以上</w:t>
            </w:r>
          </w:p>
        </w:tc>
      </w:tr>
      <w:tr>
        <w:trPr/>
        <w:tc>
          <w:tcPr>
            <w:tcW w:w="1839" w:type="dxa"/>
            <w:vAlign w:val="center"/>
          </w:tcPr>
          <w:p>
            <w:pPr>
              <w:pStyle w:val="0"/>
              <w:jc w:val="both"/>
              <w:rPr>
                <w:rFonts w:hint="eastAsia" w:ascii="ＭＳ 明朝" w:hAnsi="ＭＳ 明朝" w:eastAsia="ＭＳ 明朝"/>
              </w:rPr>
            </w:pPr>
            <w:r>
              <w:rPr>
                <w:rFonts w:hint="eastAsia" w:ascii="ＭＳ 明朝" w:hAnsi="ＭＳ 明朝" w:eastAsia="ＭＳ 明朝"/>
              </w:rPr>
              <w:t>電源</w:t>
            </w:r>
          </w:p>
        </w:tc>
        <w:tc>
          <w:tcPr>
            <w:tcW w:w="6655" w:type="dxa"/>
            <w:vAlign w:val="center"/>
          </w:tcPr>
          <w:p>
            <w:pPr>
              <w:pStyle w:val="0"/>
              <w:jc w:val="both"/>
              <w:rPr>
                <w:rFonts w:hint="eastAsia" w:ascii="ＭＳ 明朝" w:hAnsi="ＭＳ 明朝" w:eastAsia="ＭＳ 明朝"/>
              </w:rPr>
            </w:pPr>
            <w:r>
              <w:rPr>
                <w:rFonts w:hint="eastAsia" w:ascii="ＭＳ 明朝" w:hAnsi="ＭＳ 明朝" w:eastAsia="ＭＳ 明朝"/>
              </w:rPr>
              <w:t>ランプ内蔵型</w:t>
            </w:r>
          </w:p>
        </w:tc>
      </w:tr>
    </w:tbl>
    <w:p>
      <w:pPr>
        <w:pStyle w:val="0"/>
        <w:rPr>
          <w:rFonts w:hint="eastAsia" w:ascii="ＭＳ 明朝" w:hAnsi="ＭＳ 明朝" w:eastAsia="ＭＳ 明朝"/>
        </w:rPr>
      </w:pPr>
    </w:p>
    <w:tbl>
      <w:tblPr>
        <w:tblStyle w:val="20"/>
        <w:tblW w:w="8494" w:type="dxa"/>
        <w:tblInd w:w="0" w:type="dxa"/>
        <w:tblLayout w:type="fixed"/>
        <w:tblLook w:firstRow="1" w:lastRow="0" w:firstColumn="1" w:lastColumn="0" w:noHBand="0" w:noVBand="1" w:val="04A0"/>
      </w:tblPr>
      <w:tblGrid>
        <w:gridCol w:w="1838"/>
        <w:gridCol w:w="6656"/>
      </w:tblGrid>
      <w:tr>
        <w:trPr>
          <w:trHeight w:val="238" w:hRule="atLeast"/>
        </w:trPr>
        <w:tc>
          <w:tcPr>
            <w:tcW w:w="8494" w:type="dxa"/>
            <w:gridSpan w:val="2"/>
            <w:vAlign w:val="top"/>
          </w:tcPr>
          <w:p>
            <w:pPr>
              <w:pStyle w:val="0"/>
              <w:jc w:val="center"/>
              <w:rPr>
                <w:rFonts w:hint="eastAsia" w:ascii="ＭＳ 明朝" w:hAnsi="ＭＳ 明朝" w:eastAsia="ＭＳ 明朝"/>
              </w:rPr>
            </w:pPr>
            <w:r>
              <w:rPr>
                <w:rFonts w:hint="eastAsia" w:ascii="ＭＳ 明朝" w:hAnsi="ＭＳ 明朝" w:eastAsia="ＭＳ 明朝"/>
              </w:rPr>
              <w:t>テニスコート投光器　</w:t>
            </w:r>
            <w:r>
              <w:rPr>
                <w:rFonts w:hint="eastAsia" w:ascii="ＭＳ 明朝" w:hAnsi="ＭＳ 明朝" w:eastAsia="ＭＳ 明朝"/>
              </w:rPr>
              <w:t>1000W</w:t>
            </w:r>
          </w:p>
        </w:tc>
      </w:tr>
      <w:tr>
        <w:trPr>
          <w:trHeight w:val="158" w:hRule="atLeast"/>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型式</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灯具ランプ一体型</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消費電力</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400W</w:t>
            </w:r>
            <w:r>
              <w:rPr>
                <w:rFonts w:hint="eastAsia" w:ascii="ＭＳ 明朝" w:hAnsi="ＭＳ 明朝" w:eastAsia="ＭＳ 明朝"/>
              </w:rPr>
              <w:t>以下</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設計寿命</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60,000</w:t>
            </w:r>
            <w:r>
              <w:rPr>
                <w:rFonts w:hint="eastAsia" w:ascii="ＭＳ 明朝" w:hAnsi="ＭＳ 明朝" w:eastAsia="ＭＳ 明朝"/>
              </w:rPr>
              <w:t>時間以上</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全光束</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51500lm</w:t>
            </w:r>
            <w:r>
              <w:rPr>
                <w:rFonts w:hint="eastAsia" w:ascii="ＭＳ 明朝" w:hAnsi="ＭＳ 明朝" w:eastAsia="ＭＳ 明朝"/>
              </w:rPr>
              <w:t>以上</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電源</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電源内蔵型</w:t>
            </w:r>
          </w:p>
        </w:tc>
      </w:tr>
    </w:tbl>
    <w:p>
      <w:pPr>
        <w:pStyle w:val="0"/>
        <w:rPr>
          <w:rFonts w:hint="eastAsia" w:ascii="ＭＳ 明朝" w:hAnsi="ＭＳ 明朝" w:eastAsia="ＭＳ 明朝"/>
        </w:rPr>
      </w:pPr>
    </w:p>
    <w:tbl>
      <w:tblPr>
        <w:tblStyle w:val="20"/>
        <w:tblW w:w="8494" w:type="dxa"/>
        <w:tblInd w:w="0" w:type="dxa"/>
        <w:tblLayout w:type="fixed"/>
        <w:tblLook w:firstRow="1" w:lastRow="0" w:firstColumn="1" w:lastColumn="0" w:noHBand="0" w:noVBand="1" w:val="04A0"/>
      </w:tblPr>
      <w:tblGrid>
        <w:gridCol w:w="1838"/>
        <w:gridCol w:w="6656"/>
      </w:tblGrid>
      <w:tr>
        <w:trPr>
          <w:trHeight w:val="238" w:hRule="atLeast"/>
        </w:trPr>
        <w:tc>
          <w:tcPr>
            <w:tcW w:w="8494" w:type="dxa"/>
            <w:gridSpan w:val="2"/>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rPr>
              <w:t>道路灯ナトリウムランプ</w:t>
            </w:r>
            <w:bookmarkStart w:id="2" w:name="_GoBack"/>
            <w:bookmarkEnd w:id="2"/>
            <w:r>
              <w:rPr>
                <w:rFonts w:hint="eastAsia" w:ascii="ＭＳ 明朝" w:hAnsi="ＭＳ 明朝" w:eastAsia="ＭＳ 明朝"/>
                <w:color w:val="auto"/>
                <w:highlight w:val="none"/>
                <w:u w:val="none" w:color="auto"/>
              </w:rPr>
              <w:t>（器具交換）</w:t>
            </w:r>
          </w:p>
        </w:tc>
      </w:tr>
      <w:tr>
        <w:trPr>
          <w:trHeight w:val="158" w:hRule="atLeast"/>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型式</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灯具ランプ一体型</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消費電力</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78.6W</w:t>
            </w:r>
            <w:r>
              <w:rPr>
                <w:rFonts w:hint="eastAsia" w:ascii="ＭＳ 明朝" w:hAnsi="ＭＳ 明朝" w:eastAsia="ＭＳ 明朝"/>
              </w:rPr>
              <w:t>程度</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設計寿命</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60,000</w:t>
            </w:r>
            <w:r>
              <w:rPr>
                <w:rFonts w:hint="eastAsia" w:ascii="ＭＳ 明朝" w:hAnsi="ＭＳ 明朝" w:eastAsia="ＭＳ 明朝"/>
              </w:rPr>
              <w:t>時間以上</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全光束</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10,000lm</w:t>
            </w:r>
            <w:r>
              <w:rPr>
                <w:rFonts w:hint="eastAsia" w:ascii="ＭＳ 明朝" w:hAnsi="ＭＳ 明朝" w:eastAsia="ＭＳ 明朝"/>
              </w:rPr>
              <w:t>程度</w:t>
            </w:r>
          </w:p>
        </w:tc>
      </w:tr>
      <w:tr>
        <w:trPr/>
        <w:tc>
          <w:tcPr>
            <w:tcW w:w="1838" w:type="dxa"/>
            <w:vAlign w:val="center"/>
          </w:tcPr>
          <w:p>
            <w:pPr>
              <w:pStyle w:val="0"/>
              <w:jc w:val="both"/>
              <w:rPr>
                <w:rFonts w:hint="eastAsia" w:ascii="ＭＳ 明朝" w:hAnsi="ＭＳ 明朝" w:eastAsia="ＭＳ 明朝"/>
              </w:rPr>
            </w:pPr>
            <w:r>
              <w:rPr>
                <w:rFonts w:hint="eastAsia" w:ascii="ＭＳ 明朝" w:hAnsi="ＭＳ 明朝" w:eastAsia="ＭＳ 明朝"/>
              </w:rPr>
              <w:t>電源</w:t>
            </w:r>
          </w:p>
        </w:tc>
        <w:tc>
          <w:tcPr>
            <w:tcW w:w="6656" w:type="dxa"/>
            <w:vAlign w:val="center"/>
          </w:tcPr>
          <w:p>
            <w:pPr>
              <w:pStyle w:val="0"/>
              <w:jc w:val="both"/>
              <w:rPr>
                <w:rFonts w:hint="eastAsia" w:ascii="ＭＳ 明朝" w:hAnsi="ＭＳ 明朝" w:eastAsia="ＭＳ 明朝"/>
              </w:rPr>
            </w:pPr>
            <w:r>
              <w:rPr>
                <w:rFonts w:hint="eastAsia" w:ascii="ＭＳ 明朝" w:hAnsi="ＭＳ 明朝" w:eastAsia="ＭＳ 明朝"/>
              </w:rPr>
              <w:t>電源内蔵型</w:t>
            </w:r>
          </w:p>
        </w:tc>
      </w:tr>
    </w:tbl>
    <w:p>
      <w:pPr>
        <w:pStyle w:val="0"/>
        <w:rPr>
          <w:rFonts w:hint="eastAsia" w:ascii="ＭＳ 明朝" w:hAnsi="ＭＳ 明朝" w:eastAsia="ＭＳ 明朝"/>
        </w:rPr>
      </w:pPr>
    </w:p>
    <w:tbl>
      <w:tblPr>
        <w:tblStyle w:val="20"/>
        <w:tblW w:w="8494" w:type="dxa"/>
        <w:tblInd w:w="0" w:type="dxa"/>
        <w:tblLayout w:type="fixed"/>
        <w:tblLook w:firstRow="1" w:lastRow="0" w:firstColumn="1" w:lastColumn="0" w:noHBand="0" w:noVBand="1" w:val="04A0"/>
      </w:tblPr>
      <w:tblGrid>
        <w:gridCol w:w="1845"/>
        <w:gridCol w:w="6649"/>
      </w:tblGrid>
      <w:tr>
        <w:trPr>
          <w:trHeight w:val="98" w:hRule="atLeast"/>
        </w:trPr>
        <w:tc>
          <w:tcPr>
            <w:tcW w:w="8494" w:type="dxa"/>
            <w:gridSpan w:val="2"/>
            <w:vAlign w:val="top"/>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E26</w:t>
            </w:r>
            <w:r>
              <w:rPr>
                <w:rFonts w:hint="eastAsia" w:ascii="ＭＳ 明朝" w:hAnsi="ＭＳ 明朝" w:eastAsia="ＭＳ 明朝"/>
              </w:rPr>
              <w:t>　電球</w:t>
            </w:r>
          </w:p>
        </w:tc>
      </w:tr>
      <w:tr>
        <w:trPr>
          <w:trHeight w:val="94" w:hRule="atLeast"/>
        </w:trPr>
        <w:tc>
          <w:tcPr>
            <w:tcW w:w="1845" w:type="dxa"/>
            <w:vAlign w:val="center"/>
          </w:tcPr>
          <w:p>
            <w:pPr>
              <w:pStyle w:val="0"/>
              <w:jc w:val="both"/>
              <w:rPr>
                <w:rFonts w:hint="eastAsia" w:ascii="ＭＳ 明朝" w:hAnsi="ＭＳ 明朝" w:eastAsia="ＭＳ 明朝"/>
              </w:rPr>
            </w:pPr>
            <w:r>
              <w:rPr>
                <w:rFonts w:hint="eastAsia" w:ascii="ＭＳ 明朝" w:hAnsi="ＭＳ 明朝" w:eastAsia="ＭＳ 明朝"/>
              </w:rPr>
              <w:t>型式</w:t>
            </w:r>
          </w:p>
        </w:tc>
        <w:tc>
          <w:tcPr>
            <w:tcW w:w="6649" w:type="dxa"/>
            <w:vAlign w:val="center"/>
          </w:tcPr>
          <w:p>
            <w:pPr>
              <w:pStyle w:val="0"/>
              <w:jc w:val="both"/>
              <w:rPr>
                <w:rFonts w:hint="eastAsia" w:ascii="ＭＳ 明朝" w:hAnsi="ＭＳ 明朝" w:eastAsia="ＭＳ 明朝"/>
              </w:rPr>
            </w:pPr>
            <w:r>
              <w:rPr>
                <w:rFonts w:hint="eastAsia" w:ascii="ＭＳ 明朝" w:hAnsi="ＭＳ 明朝" w:eastAsia="ＭＳ 明朝"/>
              </w:rPr>
              <w:t>E26</w:t>
            </w:r>
            <w:r>
              <w:rPr>
                <w:rFonts w:hint="eastAsia" w:ascii="ＭＳ 明朝" w:hAnsi="ＭＳ 明朝" w:eastAsia="ＭＳ 明朝"/>
              </w:rPr>
              <w:t>　広配光型　</w:t>
            </w:r>
            <w:r>
              <w:rPr>
                <w:rFonts w:hint="eastAsia" w:ascii="ＭＳ 明朝" w:hAnsi="ＭＳ 明朝" w:eastAsia="ＭＳ 明朝"/>
              </w:rPr>
              <w:t>60W</w:t>
            </w:r>
            <w:r>
              <w:rPr>
                <w:rFonts w:hint="eastAsia" w:ascii="ＭＳ 明朝" w:hAnsi="ＭＳ 明朝" w:eastAsia="ＭＳ 明朝"/>
              </w:rPr>
              <w:t>相当</w:t>
            </w:r>
          </w:p>
        </w:tc>
      </w:tr>
      <w:tr>
        <w:trPr>
          <w:trHeight w:val="98" w:hRule="atLeast"/>
        </w:trPr>
        <w:tc>
          <w:tcPr>
            <w:tcW w:w="1845" w:type="dxa"/>
            <w:vAlign w:val="center"/>
          </w:tcPr>
          <w:p>
            <w:pPr>
              <w:pStyle w:val="0"/>
              <w:jc w:val="both"/>
              <w:rPr>
                <w:rFonts w:hint="eastAsia" w:ascii="ＭＳ 明朝" w:hAnsi="ＭＳ 明朝" w:eastAsia="ＭＳ 明朝"/>
              </w:rPr>
            </w:pPr>
            <w:r>
              <w:rPr>
                <w:rFonts w:hint="eastAsia" w:ascii="ＭＳ 明朝" w:hAnsi="ＭＳ 明朝" w:eastAsia="ＭＳ 明朝"/>
              </w:rPr>
              <w:t>消費電力</w:t>
            </w:r>
          </w:p>
        </w:tc>
        <w:tc>
          <w:tcPr>
            <w:tcW w:w="6649" w:type="dxa"/>
            <w:vAlign w:val="center"/>
          </w:tcPr>
          <w:p>
            <w:pPr>
              <w:pStyle w:val="0"/>
              <w:jc w:val="both"/>
              <w:rPr>
                <w:rFonts w:hint="eastAsia" w:ascii="ＭＳ 明朝" w:hAnsi="ＭＳ 明朝" w:eastAsia="ＭＳ 明朝"/>
              </w:rPr>
            </w:pPr>
            <w:r>
              <w:rPr>
                <w:rFonts w:hint="eastAsia" w:ascii="ＭＳ 明朝" w:hAnsi="ＭＳ 明朝" w:eastAsia="ＭＳ 明朝"/>
              </w:rPr>
              <w:t>7.3W</w:t>
            </w:r>
            <w:r>
              <w:rPr>
                <w:rFonts w:hint="eastAsia" w:ascii="ＭＳ 明朝" w:hAnsi="ＭＳ 明朝" w:eastAsia="ＭＳ 明朝"/>
              </w:rPr>
              <w:t>以下</w:t>
            </w:r>
          </w:p>
        </w:tc>
      </w:tr>
      <w:tr>
        <w:trPr>
          <w:trHeight w:val="94" w:hRule="atLeast"/>
        </w:trPr>
        <w:tc>
          <w:tcPr>
            <w:tcW w:w="1845" w:type="dxa"/>
            <w:vAlign w:val="center"/>
          </w:tcPr>
          <w:p>
            <w:pPr>
              <w:pStyle w:val="0"/>
              <w:jc w:val="both"/>
              <w:rPr>
                <w:rFonts w:hint="eastAsia" w:ascii="ＭＳ 明朝" w:hAnsi="ＭＳ 明朝" w:eastAsia="ＭＳ 明朝"/>
              </w:rPr>
            </w:pPr>
            <w:r>
              <w:rPr>
                <w:rFonts w:hint="eastAsia" w:ascii="ＭＳ 明朝" w:hAnsi="ＭＳ 明朝" w:eastAsia="ＭＳ 明朝"/>
              </w:rPr>
              <w:t>設計寿命</w:t>
            </w:r>
          </w:p>
        </w:tc>
        <w:tc>
          <w:tcPr>
            <w:tcW w:w="6649" w:type="dxa"/>
            <w:vAlign w:val="center"/>
          </w:tcPr>
          <w:p>
            <w:pPr>
              <w:pStyle w:val="0"/>
              <w:jc w:val="both"/>
              <w:rPr>
                <w:rFonts w:hint="eastAsia" w:ascii="ＭＳ 明朝" w:hAnsi="ＭＳ 明朝" w:eastAsia="ＭＳ 明朝"/>
              </w:rPr>
            </w:pPr>
            <w:r>
              <w:rPr>
                <w:rFonts w:hint="eastAsia" w:ascii="ＭＳ 明朝" w:hAnsi="ＭＳ 明朝" w:eastAsia="ＭＳ 明朝"/>
              </w:rPr>
              <w:t>40,000</w:t>
            </w:r>
            <w:r>
              <w:rPr>
                <w:rFonts w:hint="eastAsia" w:ascii="ＭＳ 明朝" w:hAnsi="ＭＳ 明朝" w:eastAsia="ＭＳ 明朝"/>
              </w:rPr>
              <w:t>時間以上</w:t>
            </w:r>
          </w:p>
        </w:tc>
      </w:tr>
      <w:tr>
        <w:trPr>
          <w:trHeight w:val="98" w:hRule="atLeast"/>
        </w:trPr>
        <w:tc>
          <w:tcPr>
            <w:tcW w:w="1845" w:type="dxa"/>
            <w:vAlign w:val="center"/>
          </w:tcPr>
          <w:p>
            <w:pPr>
              <w:pStyle w:val="0"/>
              <w:jc w:val="both"/>
              <w:rPr>
                <w:rFonts w:hint="eastAsia" w:ascii="ＭＳ 明朝" w:hAnsi="ＭＳ 明朝" w:eastAsia="ＭＳ 明朝"/>
              </w:rPr>
            </w:pPr>
            <w:r>
              <w:rPr>
                <w:rFonts w:hint="eastAsia" w:ascii="ＭＳ 明朝" w:hAnsi="ＭＳ 明朝" w:eastAsia="ＭＳ 明朝"/>
              </w:rPr>
              <w:t>全光束</w:t>
            </w:r>
          </w:p>
        </w:tc>
        <w:tc>
          <w:tcPr>
            <w:tcW w:w="6649" w:type="dxa"/>
            <w:vAlign w:val="center"/>
          </w:tcPr>
          <w:p>
            <w:pPr>
              <w:pStyle w:val="0"/>
              <w:jc w:val="both"/>
              <w:rPr>
                <w:rFonts w:hint="eastAsia" w:ascii="ＭＳ 明朝" w:hAnsi="ＭＳ 明朝" w:eastAsia="ＭＳ 明朝"/>
              </w:rPr>
            </w:pPr>
            <w:r>
              <w:rPr>
                <w:rFonts w:hint="eastAsia" w:ascii="ＭＳ 明朝" w:hAnsi="ＭＳ 明朝" w:eastAsia="ＭＳ 明朝"/>
              </w:rPr>
              <w:t>810lm</w:t>
            </w:r>
            <w:r>
              <w:rPr>
                <w:rFonts w:hint="eastAsia" w:ascii="ＭＳ 明朝" w:hAnsi="ＭＳ 明朝" w:eastAsia="ＭＳ 明朝"/>
              </w:rPr>
              <w:t>以上</w:t>
            </w:r>
          </w:p>
        </w:tc>
      </w:tr>
      <w:tr>
        <w:trPr>
          <w:trHeight w:val="19" w:hRule="atLeast"/>
        </w:trPr>
        <w:tc>
          <w:tcPr>
            <w:tcW w:w="1845" w:type="dxa"/>
            <w:vAlign w:val="center"/>
          </w:tcPr>
          <w:p>
            <w:pPr>
              <w:pStyle w:val="0"/>
              <w:jc w:val="both"/>
              <w:rPr>
                <w:rFonts w:hint="eastAsia" w:ascii="ＭＳ 明朝" w:hAnsi="ＭＳ 明朝" w:eastAsia="ＭＳ 明朝"/>
              </w:rPr>
            </w:pPr>
            <w:r>
              <w:rPr>
                <w:rFonts w:hint="eastAsia" w:ascii="ＭＳ 明朝" w:hAnsi="ＭＳ 明朝" w:eastAsia="ＭＳ 明朝"/>
              </w:rPr>
              <w:t>配光角</w:t>
            </w:r>
          </w:p>
        </w:tc>
        <w:tc>
          <w:tcPr>
            <w:tcW w:w="6649" w:type="dxa"/>
            <w:vAlign w:val="center"/>
          </w:tcPr>
          <w:p>
            <w:pPr>
              <w:pStyle w:val="0"/>
              <w:jc w:val="both"/>
              <w:rPr>
                <w:rFonts w:hint="eastAsia" w:ascii="ＭＳ 明朝" w:hAnsi="ＭＳ 明朝" w:eastAsia="ＭＳ 明朝"/>
              </w:rPr>
            </w:pPr>
            <w:r>
              <w:rPr>
                <w:rFonts w:hint="eastAsia" w:ascii="ＭＳ 明朝" w:hAnsi="ＭＳ 明朝" w:eastAsia="ＭＳ 明朝"/>
              </w:rPr>
              <w:t>220</w:t>
            </w:r>
            <w:r>
              <w:rPr>
                <w:rFonts w:hint="eastAsia" w:ascii="ＭＳ 明朝" w:hAnsi="ＭＳ 明朝" w:eastAsia="ＭＳ 明朝"/>
              </w:rPr>
              <w:t>°程度</w:t>
            </w:r>
          </w:p>
        </w:tc>
      </w:tr>
    </w:tbl>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なお、上記に記載のないものについては、既存照明器具と同等以上の仕様（照度、色温度等）で、著しく意匠が変わらないものであること。</w:t>
      </w:r>
    </w:p>
    <w:p>
      <w:pPr>
        <w:pStyle w:val="0"/>
        <w:ind w:firstLine="210" w:firstLineChars="100"/>
        <w:rPr>
          <w:rFonts w:hint="eastAsia" w:ascii="ＭＳ 明朝" w:hAnsi="ＭＳ 明朝" w:eastAsia="ＭＳ 明朝"/>
        </w:rPr>
      </w:pPr>
      <w:r>
        <w:rPr>
          <w:rFonts w:hint="eastAsia" w:ascii="ＭＳ 明朝" w:hAnsi="ＭＳ 明朝" w:eastAsia="ＭＳ 明朝"/>
        </w:rPr>
        <w:t>また、施設管理者より明るさなど特別の変更希望があった場合や、施設環境により特殊な仕様が必要と思われるものについては別途協議するものとする。</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2CEE7C8"/>
    <w:lvl w:ilvl="0" w:tplc="68D65E86">
      <w:numFmt w:val="bullet"/>
      <w:lvlText w:val="○"/>
      <w:lvlJc w:val="left"/>
      <w:pPr>
        <w:ind w:left="360" w:hanging="360"/>
      </w:pPr>
      <w:rPr>
        <w:rFonts w:hint="eastAsia" w:ascii="游明朝" w:hAnsi="游明朝" w:eastAsia="游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2</Pages>
  <Words>55</Words>
  <Characters>748</Characters>
  <Application>JUST Note</Application>
  <Lines>103</Lines>
  <Paragraphs>90</Paragraphs>
  <CharactersWithSpaces>754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akarimiraiNT003</dc:creator>
  <cp:lastModifiedBy>Administrator</cp:lastModifiedBy>
  <cp:lastPrinted>2024-02-13T05:25:00Z</cp:lastPrinted>
  <dcterms:created xsi:type="dcterms:W3CDTF">2023-03-03T01:53:00Z</dcterms:created>
  <dcterms:modified xsi:type="dcterms:W3CDTF">2025-05-15T07:05:53Z</dcterms:modified>
  <cp:revision>22</cp:revision>
</cp:coreProperties>
</file>